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92818" w14:textId="77777777" w:rsidR="00081B79" w:rsidRPr="00902D04" w:rsidRDefault="00081B79" w:rsidP="00902D04">
      <w:pPr>
        <w:spacing w:line="240" w:lineRule="auto"/>
        <w:rPr>
          <w:rFonts w:ascii="Times New Roman" w:eastAsia="Times New Roman" w:hAnsi="Times New Roman" w:cs="Times New Roman"/>
          <w:color w:val="000000"/>
          <w:lang w:val="en-US" w:eastAsia="en-US"/>
        </w:rPr>
      </w:pPr>
    </w:p>
    <w:p w14:paraId="06B3E25C" w14:textId="3F274901" w:rsidR="00081B79" w:rsidRPr="00902D04" w:rsidRDefault="005D2ABF" w:rsidP="00902D04">
      <w:pPr>
        <w:spacing w:line="240" w:lineRule="auto"/>
        <w:jc w:val="right"/>
        <w:rPr>
          <w:rFonts w:ascii="Times New Roman" w:eastAsia="MS Mincho" w:hAnsi="Times New Roman" w:cs="Times New Roman"/>
          <w:b/>
          <w:bCs/>
          <w:color w:val="000000"/>
          <w:lang w:val="en-US" w:eastAsia="en-US"/>
        </w:rPr>
      </w:pPr>
      <w:r>
        <w:rPr>
          <w:rFonts w:ascii="Times New Roman" w:eastAsia="MS Mincho" w:hAnsi="Times New Roman" w:cs="Times New Roman"/>
          <w:b/>
          <w:bCs/>
          <w:color w:val="000000"/>
          <w:lang w:val="en-US" w:eastAsia="en-US"/>
        </w:rPr>
        <w:t>Date: __________</w:t>
      </w:r>
    </w:p>
    <w:p w14:paraId="6C0EFC1A" w14:textId="77777777" w:rsidR="005D2ABF" w:rsidRDefault="005D2ABF" w:rsidP="00902D04">
      <w:pPr>
        <w:spacing w:line="240" w:lineRule="auto"/>
        <w:rPr>
          <w:rFonts w:ascii="Times New Roman" w:eastAsia="MS Mincho" w:hAnsi="Times New Roman" w:cs="Times New Roman"/>
          <w:color w:val="000000"/>
          <w:lang w:val="en-US" w:eastAsia="en-US"/>
        </w:rPr>
      </w:pPr>
    </w:p>
    <w:p w14:paraId="3DFF9B65" w14:textId="61288F51" w:rsidR="00081B79" w:rsidRPr="00902D04" w:rsidRDefault="00081B79" w:rsidP="00902D04">
      <w:pPr>
        <w:spacing w:line="240" w:lineRule="auto"/>
        <w:rPr>
          <w:rFonts w:ascii="Times New Roman" w:eastAsia="MS Mincho" w:hAnsi="Times New Roman" w:cs="Times New Roman"/>
          <w:color w:val="000000"/>
          <w:lang w:val="en-US" w:eastAsia="en-US"/>
        </w:rPr>
      </w:pPr>
      <w:r w:rsidRPr="00902D04">
        <w:rPr>
          <w:rFonts w:ascii="Times New Roman" w:eastAsia="MS Mincho" w:hAnsi="Times New Roman" w:cs="Times New Roman"/>
          <w:color w:val="000000"/>
          <w:lang w:val="en-US" w:eastAsia="en-US"/>
        </w:rPr>
        <w:t>To,</w:t>
      </w:r>
    </w:p>
    <w:p w14:paraId="11F93F78" w14:textId="77777777" w:rsidR="00081B79" w:rsidRPr="00902D04" w:rsidRDefault="00081B79" w:rsidP="00902D04">
      <w:pPr>
        <w:spacing w:line="240" w:lineRule="auto"/>
        <w:rPr>
          <w:rFonts w:ascii="Times New Roman" w:eastAsia="MS Mincho" w:hAnsi="Times New Roman" w:cs="Times New Roman"/>
          <w:color w:val="000000"/>
          <w:lang w:val="en-US" w:eastAsia="en-US"/>
        </w:rPr>
      </w:pPr>
      <w:r w:rsidRPr="00902D04">
        <w:rPr>
          <w:rFonts w:ascii="Times New Roman" w:eastAsia="MS Mincho" w:hAnsi="Times New Roman" w:cs="Times New Roman"/>
          <w:b/>
          <w:bCs/>
          <w:color w:val="000000"/>
          <w:lang w:val="en-US" w:eastAsia="en-US"/>
        </w:rPr>
        <w:t>BSE Limited</w:t>
      </w:r>
    </w:p>
    <w:p w14:paraId="2204A6E7" w14:textId="77777777" w:rsidR="00081B79" w:rsidRPr="00902D04" w:rsidRDefault="00081B79" w:rsidP="00902D04">
      <w:pPr>
        <w:spacing w:line="240" w:lineRule="auto"/>
        <w:rPr>
          <w:rFonts w:ascii="Times New Roman" w:eastAsia="MS Mincho" w:hAnsi="Times New Roman" w:cs="Times New Roman"/>
          <w:color w:val="000000"/>
          <w:lang w:val="en-US" w:eastAsia="en-US"/>
        </w:rPr>
      </w:pPr>
      <w:r w:rsidRPr="00902D04">
        <w:rPr>
          <w:rFonts w:ascii="Times New Roman" w:eastAsia="MS Mincho" w:hAnsi="Times New Roman" w:cs="Times New Roman"/>
          <w:color w:val="000000"/>
          <w:lang w:val="en-US" w:eastAsia="en-US"/>
        </w:rPr>
        <w:t xml:space="preserve">The General Manager-Listing </w:t>
      </w:r>
    </w:p>
    <w:p w14:paraId="2783AA43" w14:textId="77777777" w:rsidR="00081B79" w:rsidRPr="00902D04" w:rsidRDefault="00081B79" w:rsidP="00902D04">
      <w:pPr>
        <w:spacing w:line="240" w:lineRule="auto"/>
        <w:rPr>
          <w:rFonts w:ascii="Times New Roman" w:eastAsia="MS Mincho" w:hAnsi="Times New Roman" w:cs="Times New Roman"/>
          <w:color w:val="000000"/>
          <w:lang w:val="en-US" w:eastAsia="en-US"/>
        </w:rPr>
      </w:pPr>
      <w:r w:rsidRPr="00902D04">
        <w:rPr>
          <w:rFonts w:ascii="Times New Roman" w:eastAsia="MS Mincho" w:hAnsi="Times New Roman" w:cs="Times New Roman"/>
          <w:color w:val="000000"/>
          <w:lang w:val="en-US" w:eastAsia="en-US"/>
        </w:rPr>
        <w:t>Corporate Relationship Department,</w:t>
      </w:r>
    </w:p>
    <w:p w14:paraId="0127849D" w14:textId="77777777" w:rsidR="00081B79" w:rsidRPr="00902D04" w:rsidRDefault="00081B79" w:rsidP="00902D04">
      <w:pPr>
        <w:spacing w:line="240" w:lineRule="auto"/>
        <w:rPr>
          <w:rFonts w:ascii="Times New Roman" w:eastAsia="MS Mincho" w:hAnsi="Times New Roman" w:cs="Times New Roman"/>
          <w:color w:val="000000"/>
          <w:lang w:val="en-US" w:eastAsia="en-US"/>
        </w:rPr>
      </w:pPr>
      <w:r w:rsidRPr="00902D04">
        <w:rPr>
          <w:rFonts w:ascii="Times New Roman" w:eastAsia="MS Mincho" w:hAnsi="Times New Roman" w:cs="Times New Roman"/>
          <w:color w:val="000000"/>
          <w:lang w:val="en-US" w:eastAsia="en-US"/>
        </w:rPr>
        <w:t>Ground Floor, P.J. Towers,</w:t>
      </w:r>
    </w:p>
    <w:p w14:paraId="6ABEADF9" w14:textId="10CB3130" w:rsidR="00081B79" w:rsidRPr="00902D04" w:rsidRDefault="00081B79" w:rsidP="00902D04">
      <w:pPr>
        <w:spacing w:line="240" w:lineRule="auto"/>
        <w:rPr>
          <w:rFonts w:ascii="Times New Roman" w:eastAsia="MS Mincho" w:hAnsi="Times New Roman" w:cs="Times New Roman"/>
          <w:color w:val="000000"/>
          <w:lang w:val="en-US" w:eastAsia="en-US"/>
        </w:rPr>
      </w:pPr>
      <w:proofErr w:type="spellStart"/>
      <w:r w:rsidRPr="00902D04">
        <w:rPr>
          <w:rFonts w:ascii="Times New Roman" w:eastAsia="MS Mincho" w:hAnsi="Times New Roman" w:cs="Times New Roman"/>
          <w:color w:val="000000"/>
          <w:lang w:val="en-US" w:eastAsia="en-US"/>
        </w:rPr>
        <w:t>Dalal</w:t>
      </w:r>
      <w:proofErr w:type="spellEnd"/>
      <w:r w:rsidRPr="00902D04">
        <w:rPr>
          <w:rFonts w:ascii="Times New Roman" w:eastAsia="MS Mincho" w:hAnsi="Times New Roman" w:cs="Times New Roman"/>
          <w:color w:val="000000"/>
          <w:lang w:val="en-US" w:eastAsia="en-US"/>
        </w:rPr>
        <w:t xml:space="preserve"> Street, Mumbai 400001.</w:t>
      </w:r>
    </w:p>
    <w:p w14:paraId="38F5F34F" w14:textId="77777777" w:rsidR="0002000C" w:rsidRDefault="0002000C" w:rsidP="00902D04">
      <w:pPr>
        <w:spacing w:line="240" w:lineRule="auto"/>
        <w:jc w:val="center"/>
        <w:rPr>
          <w:rFonts w:ascii="Times New Roman" w:eastAsia="MS Mincho" w:hAnsi="Times New Roman" w:cs="Times New Roman"/>
          <w:b/>
          <w:bCs/>
          <w:i/>
          <w:iCs/>
          <w:color w:val="000000"/>
          <w:u w:val="single"/>
          <w:lang w:val="en-US" w:eastAsia="en-US"/>
        </w:rPr>
      </w:pPr>
    </w:p>
    <w:p w14:paraId="30251B20" w14:textId="67B57FD5" w:rsidR="00081B79" w:rsidRPr="00902D04" w:rsidRDefault="00081B79" w:rsidP="00902D04">
      <w:pPr>
        <w:spacing w:line="240" w:lineRule="auto"/>
        <w:jc w:val="center"/>
        <w:rPr>
          <w:rFonts w:ascii="Times New Roman" w:eastAsia="MS Mincho" w:hAnsi="Times New Roman" w:cs="Times New Roman"/>
          <w:b/>
          <w:bCs/>
          <w:i/>
          <w:iCs/>
          <w:color w:val="000000"/>
          <w:u w:val="single"/>
          <w:lang w:val="en-US" w:eastAsia="en-US"/>
        </w:rPr>
      </w:pPr>
      <w:r w:rsidRPr="00902D04">
        <w:rPr>
          <w:rFonts w:ascii="Times New Roman" w:eastAsia="MS Mincho" w:hAnsi="Times New Roman" w:cs="Times New Roman"/>
          <w:b/>
          <w:bCs/>
          <w:i/>
          <w:iCs/>
          <w:color w:val="000000"/>
          <w:u w:val="single"/>
          <w:lang w:val="en-US" w:eastAsia="en-US"/>
        </w:rPr>
        <w:t>Scrip Code: 539682</w:t>
      </w:r>
    </w:p>
    <w:p w14:paraId="1A8E6328" w14:textId="77777777" w:rsidR="00081B79" w:rsidRPr="00902D04" w:rsidRDefault="00081B79" w:rsidP="00902D04">
      <w:pPr>
        <w:spacing w:line="240" w:lineRule="auto"/>
        <w:jc w:val="center"/>
        <w:rPr>
          <w:rFonts w:ascii="Times New Roman" w:eastAsia="MS Mincho" w:hAnsi="Times New Roman" w:cs="Times New Roman"/>
          <w:b/>
          <w:bCs/>
          <w:i/>
          <w:iCs/>
          <w:color w:val="000000"/>
          <w:u w:val="single"/>
          <w:lang w:val="en-US" w:eastAsia="en-US"/>
        </w:rPr>
      </w:pPr>
    </w:p>
    <w:tbl>
      <w:tblPr>
        <w:tblW w:w="9030" w:type="dxa"/>
        <w:tblInd w:w="-147" w:type="dxa"/>
        <w:tblLook w:val="04A0" w:firstRow="1" w:lastRow="0" w:firstColumn="1" w:lastColumn="0" w:noHBand="0" w:noVBand="1"/>
      </w:tblPr>
      <w:tblGrid>
        <w:gridCol w:w="1140"/>
        <w:gridCol w:w="7890"/>
      </w:tblGrid>
      <w:tr w:rsidR="00081B79" w:rsidRPr="00902D04" w14:paraId="3E2B1B16" w14:textId="77777777" w:rsidTr="006B5D9E">
        <w:trPr>
          <w:trHeight w:val="402"/>
        </w:trPr>
        <w:tc>
          <w:tcPr>
            <w:tcW w:w="1140" w:type="dxa"/>
            <w:hideMark/>
          </w:tcPr>
          <w:p w14:paraId="637EC8C6" w14:textId="77777777" w:rsidR="00081B79" w:rsidRPr="00902D04" w:rsidRDefault="00081B79" w:rsidP="00902D04">
            <w:pPr>
              <w:spacing w:line="240" w:lineRule="auto"/>
              <w:rPr>
                <w:rFonts w:ascii="Times New Roman" w:eastAsia="MS Mincho" w:hAnsi="Times New Roman" w:cs="Times New Roman"/>
                <w:b/>
                <w:bCs/>
                <w:color w:val="000000"/>
                <w:kern w:val="2"/>
                <w:lang w:val="en-US" w:eastAsia="en-US"/>
                <w14:ligatures w14:val="standardContextual"/>
              </w:rPr>
            </w:pPr>
            <w:r w:rsidRPr="00902D04">
              <w:rPr>
                <w:rFonts w:ascii="Times New Roman" w:eastAsia="MS Mincho" w:hAnsi="Times New Roman" w:cs="Times New Roman"/>
                <w:b/>
                <w:bCs/>
                <w:color w:val="000000"/>
                <w:kern w:val="2"/>
                <w:lang w:val="en-US" w:eastAsia="en-US"/>
                <w14:ligatures w14:val="standardContextual"/>
              </w:rPr>
              <w:t xml:space="preserve"> Subject:</w:t>
            </w:r>
          </w:p>
        </w:tc>
        <w:tc>
          <w:tcPr>
            <w:tcW w:w="7890" w:type="dxa"/>
            <w:hideMark/>
          </w:tcPr>
          <w:p w14:paraId="11E94C91" w14:textId="7FAF3E9E" w:rsidR="00081B79" w:rsidRPr="00902D04" w:rsidRDefault="006B5D9E" w:rsidP="00902D04">
            <w:pPr>
              <w:spacing w:line="240" w:lineRule="auto"/>
              <w:jc w:val="both"/>
              <w:rPr>
                <w:rFonts w:ascii="Times New Roman" w:eastAsia="MS Mincho" w:hAnsi="Times New Roman" w:cs="Times New Roman"/>
                <w:b/>
                <w:bCs/>
                <w:color w:val="000000"/>
                <w:kern w:val="2"/>
                <w:u w:val="single"/>
                <w:lang w:val="en-US" w:eastAsia="en-US"/>
                <w14:ligatures w14:val="standardContextual"/>
              </w:rPr>
            </w:pPr>
            <w:r w:rsidRPr="00902D04">
              <w:rPr>
                <w:rFonts w:ascii="Times New Roman" w:eastAsia="MS Mincho" w:hAnsi="Times New Roman" w:cs="Times New Roman"/>
                <w:b/>
                <w:bCs/>
                <w:color w:val="000000"/>
                <w:kern w:val="2"/>
                <w:u w:val="single"/>
                <w:lang w:eastAsia="en-US"/>
                <w14:ligatures w14:val="standardContextual"/>
              </w:rPr>
              <w:t>Communication to Shareholders on Interim Dividend</w:t>
            </w:r>
            <w:r w:rsidR="00E078A2" w:rsidRPr="00902D04">
              <w:rPr>
                <w:rFonts w:ascii="Times New Roman" w:eastAsia="MS Mincho" w:hAnsi="Times New Roman" w:cs="Times New Roman"/>
                <w:b/>
                <w:bCs/>
                <w:color w:val="000000"/>
                <w:kern w:val="2"/>
                <w:u w:val="single"/>
                <w:lang w:eastAsia="en-US"/>
                <w14:ligatures w14:val="standardContextual"/>
              </w:rPr>
              <w:t xml:space="preserve"> &amp; Tax Deduction on Dividend payout</w:t>
            </w:r>
            <w:r w:rsidRPr="00902D04">
              <w:rPr>
                <w:rFonts w:ascii="Times New Roman" w:eastAsia="MS Mincho" w:hAnsi="Times New Roman" w:cs="Times New Roman"/>
                <w:b/>
                <w:bCs/>
                <w:color w:val="000000"/>
                <w:kern w:val="2"/>
                <w:u w:val="single"/>
                <w:lang w:eastAsia="en-US"/>
                <w14:ligatures w14:val="standardContextual"/>
              </w:rPr>
              <w:t>.</w:t>
            </w:r>
          </w:p>
        </w:tc>
      </w:tr>
    </w:tbl>
    <w:p w14:paraId="16BAEE9D" w14:textId="77777777" w:rsidR="00081B79" w:rsidRPr="00902D04" w:rsidRDefault="00081B79" w:rsidP="00902D04">
      <w:pPr>
        <w:spacing w:line="240" w:lineRule="auto"/>
        <w:jc w:val="center"/>
        <w:rPr>
          <w:rFonts w:ascii="Times New Roman" w:eastAsia="MS Mincho" w:hAnsi="Times New Roman" w:cs="Times New Roman"/>
          <w:b/>
          <w:bCs/>
          <w:i/>
          <w:iCs/>
          <w:color w:val="000000"/>
          <w:u w:val="single"/>
          <w:lang w:val="en-US" w:eastAsia="en-US"/>
        </w:rPr>
      </w:pPr>
    </w:p>
    <w:p w14:paraId="1C60CBCA" w14:textId="77777777" w:rsidR="00081B79" w:rsidRPr="00902D04" w:rsidRDefault="00081B79" w:rsidP="00902D04">
      <w:pPr>
        <w:spacing w:line="240" w:lineRule="auto"/>
        <w:rPr>
          <w:rFonts w:ascii="Times New Roman" w:eastAsia="MS Mincho" w:hAnsi="Times New Roman" w:cs="Times New Roman"/>
          <w:color w:val="000000"/>
          <w:lang w:val="en-US" w:eastAsia="en-US"/>
        </w:rPr>
      </w:pPr>
      <w:r w:rsidRPr="00902D04">
        <w:rPr>
          <w:rFonts w:ascii="Times New Roman" w:eastAsia="MS Mincho" w:hAnsi="Times New Roman" w:cs="Times New Roman"/>
          <w:color w:val="000000"/>
          <w:lang w:val="en-US" w:eastAsia="en-US"/>
        </w:rPr>
        <w:t>Dear Sir/Madam,</w:t>
      </w:r>
    </w:p>
    <w:p w14:paraId="670F3D20" w14:textId="77777777" w:rsidR="00E078A2" w:rsidRPr="00902D04" w:rsidRDefault="00E078A2" w:rsidP="00902D04">
      <w:pPr>
        <w:spacing w:line="240" w:lineRule="auto"/>
        <w:rPr>
          <w:rFonts w:ascii="Times New Roman" w:eastAsia="MS Mincho" w:hAnsi="Times New Roman" w:cs="Times New Roman"/>
          <w:color w:val="000000"/>
          <w:lang w:val="en-US" w:eastAsia="en-US"/>
        </w:rPr>
      </w:pPr>
    </w:p>
    <w:p w14:paraId="1BE32D83" w14:textId="28F6243E" w:rsidR="003F3FE4" w:rsidRPr="00902D04" w:rsidRDefault="00902D04" w:rsidP="00902D04">
      <w:pPr>
        <w:spacing w:line="240" w:lineRule="auto"/>
        <w:jc w:val="both"/>
        <w:rPr>
          <w:rFonts w:ascii="Times New Roman" w:eastAsia="MS Mincho" w:hAnsi="Times New Roman" w:cs="Times New Roman"/>
          <w:color w:val="000000"/>
          <w:lang w:eastAsia="en-US"/>
        </w:rPr>
      </w:pPr>
      <w:r>
        <w:rPr>
          <w:rFonts w:ascii="Times New Roman" w:eastAsia="MS Mincho" w:hAnsi="Times New Roman" w:cs="Times New Roman"/>
          <w:color w:val="000000"/>
          <w:lang w:eastAsia="en-US"/>
        </w:rPr>
        <w:t>With reference to the captioned subject, please</w:t>
      </w:r>
      <w:r w:rsidR="00E078A2" w:rsidRPr="00902D04">
        <w:rPr>
          <w:rFonts w:ascii="Times New Roman" w:eastAsia="MS Mincho" w:hAnsi="Times New Roman" w:cs="Times New Roman"/>
          <w:color w:val="000000"/>
          <w:lang w:eastAsia="en-US"/>
        </w:rPr>
        <w:t xml:space="preserve"> find enclosed herewith an e-mail communication which has been </w:t>
      </w:r>
      <w:r w:rsidR="00E078A2" w:rsidRPr="00EA44B6">
        <w:rPr>
          <w:rFonts w:ascii="Times New Roman" w:eastAsia="MS Mincho" w:hAnsi="Times New Roman" w:cs="Times New Roman"/>
          <w:color w:val="000000"/>
          <w:lang w:eastAsia="en-US"/>
        </w:rPr>
        <w:t>sent on</w:t>
      </w:r>
      <w:r w:rsidR="00244D54" w:rsidRPr="00EA44B6">
        <w:rPr>
          <w:rFonts w:ascii="Times New Roman" w:eastAsia="MS Mincho" w:hAnsi="Times New Roman" w:cs="Times New Roman"/>
          <w:color w:val="000000"/>
          <w:lang w:eastAsia="en-US"/>
        </w:rPr>
        <w:t xml:space="preserve"> </w:t>
      </w:r>
      <w:r w:rsidR="005D2ABF" w:rsidRPr="00EA44B6">
        <w:rPr>
          <w:rFonts w:ascii="Times New Roman" w:eastAsia="MS Mincho" w:hAnsi="Times New Roman" w:cs="Times New Roman"/>
          <w:color w:val="000000"/>
          <w:lang w:eastAsia="en-US"/>
        </w:rPr>
        <w:t>________</w:t>
      </w:r>
      <w:r w:rsidR="00244D54" w:rsidRPr="00EA44B6">
        <w:rPr>
          <w:rFonts w:ascii="Times New Roman" w:eastAsia="MS Mincho" w:hAnsi="Times New Roman" w:cs="Times New Roman"/>
          <w:color w:val="000000"/>
          <w:lang w:eastAsia="en-US"/>
        </w:rPr>
        <w:t>,</w:t>
      </w:r>
      <w:r w:rsidR="00E078A2" w:rsidRPr="00EA44B6">
        <w:rPr>
          <w:rFonts w:ascii="Times New Roman" w:eastAsia="MS Mincho" w:hAnsi="Times New Roman" w:cs="Times New Roman"/>
          <w:color w:val="000000"/>
          <w:lang w:eastAsia="en-US"/>
        </w:rPr>
        <w:t xml:space="preserve"> </w:t>
      </w:r>
      <w:r w:rsidR="005D2ABF" w:rsidRPr="00EA44B6">
        <w:rPr>
          <w:rFonts w:ascii="Times New Roman" w:eastAsia="MS Mincho" w:hAnsi="Times New Roman" w:cs="Times New Roman"/>
          <w:color w:val="000000"/>
          <w:lang w:eastAsia="en-US"/>
        </w:rPr>
        <w:t>_______</w:t>
      </w:r>
      <w:r w:rsidR="00E078A2" w:rsidRPr="00EA44B6">
        <w:rPr>
          <w:rFonts w:ascii="Times New Roman" w:eastAsia="MS Mincho" w:hAnsi="Times New Roman" w:cs="Times New Roman"/>
          <w:color w:val="000000"/>
          <w:lang w:eastAsia="en-US"/>
        </w:rPr>
        <w:t>, 202</w:t>
      </w:r>
      <w:r w:rsidR="005D2ABF" w:rsidRPr="00EA44B6">
        <w:rPr>
          <w:rFonts w:ascii="Times New Roman" w:eastAsia="MS Mincho" w:hAnsi="Times New Roman" w:cs="Times New Roman"/>
          <w:color w:val="000000"/>
          <w:lang w:eastAsia="en-US"/>
        </w:rPr>
        <w:t>___</w:t>
      </w:r>
      <w:r w:rsidR="00E078A2" w:rsidRPr="00EA44B6">
        <w:rPr>
          <w:rFonts w:ascii="Times New Roman" w:eastAsia="MS Mincho" w:hAnsi="Times New Roman" w:cs="Times New Roman"/>
          <w:color w:val="000000"/>
          <w:lang w:eastAsia="en-US"/>
        </w:rPr>
        <w:t>, to</w:t>
      </w:r>
      <w:r w:rsidR="00E078A2" w:rsidRPr="00902D04">
        <w:rPr>
          <w:rFonts w:ascii="Times New Roman" w:eastAsia="MS Mincho" w:hAnsi="Times New Roman" w:cs="Times New Roman"/>
          <w:color w:val="000000"/>
          <w:lang w:eastAsia="en-US"/>
        </w:rPr>
        <w:t xml:space="preserve"> all the shareholders whose e-mail IDs are registered with the Company/Depositories stating the process </w:t>
      </w:r>
      <w:r w:rsidR="00327B54">
        <w:rPr>
          <w:rFonts w:ascii="Times New Roman" w:eastAsia="MS Mincho" w:hAnsi="Times New Roman" w:cs="Times New Roman"/>
          <w:color w:val="000000"/>
          <w:lang w:eastAsia="en-US"/>
        </w:rPr>
        <w:t>for</w:t>
      </w:r>
      <w:r w:rsidR="00E078A2" w:rsidRPr="00902D04">
        <w:rPr>
          <w:rFonts w:ascii="Times New Roman" w:eastAsia="MS Mincho" w:hAnsi="Times New Roman" w:cs="Times New Roman"/>
          <w:color w:val="000000"/>
          <w:lang w:eastAsia="en-US"/>
        </w:rPr>
        <w:t xml:space="preserve"> Tax Deduction at Source (TDS) </w:t>
      </w:r>
      <w:r w:rsidR="00327B54">
        <w:rPr>
          <w:rFonts w:ascii="Times New Roman" w:eastAsia="MS Mincho" w:hAnsi="Times New Roman" w:cs="Times New Roman"/>
          <w:color w:val="000000"/>
          <w:lang w:eastAsia="en-US"/>
        </w:rPr>
        <w:t>on the</w:t>
      </w:r>
      <w:r w:rsidR="00E078A2" w:rsidRPr="00902D04">
        <w:rPr>
          <w:rFonts w:ascii="Times New Roman" w:eastAsia="MS Mincho" w:hAnsi="Times New Roman" w:cs="Times New Roman"/>
          <w:color w:val="000000"/>
          <w:lang w:eastAsia="en-US"/>
        </w:rPr>
        <w:t xml:space="preserve"> </w:t>
      </w:r>
      <w:r w:rsidR="00C63B51">
        <w:rPr>
          <w:rFonts w:ascii="Times New Roman" w:eastAsia="MS Mincho" w:hAnsi="Times New Roman" w:cs="Times New Roman"/>
          <w:color w:val="000000"/>
          <w:lang w:eastAsia="en-US"/>
        </w:rPr>
        <w:t xml:space="preserve">Interim </w:t>
      </w:r>
      <w:r w:rsidR="00E078A2" w:rsidRPr="00902D04">
        <w:rPr>
          <w:rFonts w:ascii="Times New Roman" w:eastAsia="MS Mincho" w:hAnsi="Times New Roman" w:cs="Times New Roman"/>
          <w:color w:val="000000"/>
          <w:lang w:eastAsia="en-US"/>
        </w:rPr>
        <w:t>dividend, to be pa</w:t>
      </w:r>
      <w:r w:rsidR="00327B54">
        <w:rPr>
          <w:rFonts w:ascii="Times New Roman" w:eastAsia="MS Mincho" w:hAnsi="Times New Roman" w:cs="Times New Roman"/>
          <w:color w:val="000000"/>
          <w:lang w:eastAsia="en-US"/>
        </w:rPr>
        <w:t>yable</w:t>
      </w:r>
      <w:r w:rsidR="00E078A2" w:rsidRPr="00902D04">
        <w:rPr>
          <w:rFonts w:ascii="Times New Roman" w:eastAsia="MS Mincho" w:hAnsi="Times New Roman" w:cs="Times New Roman"/>
          <w:color w:val="000000"/>
          <w:lang w:eastAsia="en-US"/>
        </w:rPr>
        <w:t xml:space="preserve"> to the shareholders, along with the format of declarations and tax exemption forms. </w:t>
      </w:r>
    </w:p>
    <w:p w14:paraId="7270FA71" w14:textId="77777777" w:rsidR="003F3FE4" w:rsidRPr="00902D04" w:rsidRDefault="003F3FE4" w:rsidP="00902D04">
      <w:pPr>
        <w:spacing w:line="240" w:lineRule="auto"/>
        <w:jc w:val="both"/>
        <w:rPr>
          <w:rFonts w:ascii="Times New Roman" w:eastAsia="MS Mincho" w:hAnsi="Times New Roman" w:cs="Times New Roman"/>
          <w:color w:val="000000"/>
          <w:lang w:eastAsia="en-US"/>
        </w:rPr>
      </w:pPr>
    </w:p>
    <w:p w14:paraId="405296E1" w14:textId="104BECD6" w:rsidR="00E078A2" w:rsidRDefault="00E078A2" w:rsidP="00902D04">
      <w:pPr>
        <w:spacing w:line="240" w:lineRule="auto"/>
        <w:jc w:val="both"/>
        <w:rPr>
          <w:rFonts w:ascii="Times New Roman" w:hAnsi="Times New Roman" w:cs="Times New Roman"/>
        </w:rPr>
      </w:pPr>
      <w:r w:rsidRPr="00902D04">
        <w:rPr>
          <w:rFonts w:ascii="Times New Roman" w:eastAsia="MS Mincho" w:hAnsi="Times New Roman" w:cs="Times New Roman"/>
          <w:color w:val="000000"/>
          <w:lang w:eastAsia="en-US"/>
        </w:rPr>
        <w:t xml:space="preserve">Kindly note that all the documents/declarations should be submitted by the shareholders on or before </w:t>
      </w:r>
      <w:r w:rsidR="00777DEB" w:rsidRPr="00EA44B6">
        <w:rPr>
          <w:rFonts w:ascii="Times New Roman" w:eastAsia="MS Mincho" w:hAnsi="Times New Roman" w:cs="Times New Roman"/>
          <w:color w:val="000000"/>
          <w:lang w:eastAsia="en-US"/>
        </w:rPr>
        <w:t>_____</w:t>
      </w:r>
      <w:r w:rsidRPr="00EA44B6">
        <w:rPr>
          <w:rFonts w:ascii="Times New Roman" w:eastAsia="MS Mincho" w:hAnsi="Times New Roman" w:cs="Times New Roman"/>
          <w:color w:val="000000"/>
          <w:lang w:eastAsia="en-US"/>
        </w:rPr>
        <w:t xml:space="preserve">, </w:t>
      </w:r>
      <w:r w:rsidR="00777DEB" w:rsidRPr="00EA44B6">
        <w:rPr>
          <w:rFonts w:ascii="Times New Roman" w:eastAsia="MS Mincho" w:hAnsi="Times New Roman" w:cs="Times New Roman"/>
          <w:color w:val="000000"/>
          <w:lang w:eastAsia="en-US"/>
        </w:rPr>
        <w:t>February</w:t>
      </w:r>
      <w:r w:rsidRPr="00EA44B6">
        <w:rPr>
          <w:rFonts w:ascii="Times New Roman" w:eastAsia="MS Mincho" w:hAnsi="Times New Roman" w:cs="Times New Roman"/>
          <w:color w:val="000000"/>
          <w:lang w:eastAsia="en-US"/>
        </w:rPr>
        <w:t xml:space="preserve"> </w:t>
      </w:r>
      <w:r w:rsidR="00777DEB" w:rsidRPr="00EA44B6">
        <w:rPr>
          <w:rFonts w:ascii="Times New Roman" w:eastAsia="MS Mincho" w:hAnsi="Times New Roman" w:cs="Times New Roman"/>
          <w:color w:val="000000"/>
          <w:lang w:eastAsia="en-US"/>
        </w:rPr>
        <w:t>___,</w:t>
      </w:r>
      <w:r w:rsidRPr="00EA44B6">
        <w:rPr>
          <w:rFonts w:ascii="Times New Roman" w:eastAsia="MS Mincho" w:hAnsi="Times New Roman" w:cs="Times New Roman"/>
          <w:color w:val="000000"/>
          <w:lang w:eastAsia="en-US"/>
        </w:rPr>
        <w:t xml:space="preserve"> 202</w:t>
      </w:r>
      <w:r w:rsidR="005D2ABF" w:rsidRPr="00EA44B6">
        <w:rPr>
          <w:rFonts w:ascii="Times New Roman" w:eastAsia="MS Mincho" w:hAnsi="Times New Roman" w:cs="Times New Roman"/>
          <w:color w:val="000000"/>
          <w:lang w:eastAsia="en-US"/>
        </w:rPr>
        <w:t>__</w:t>
      </w:r>
      <w:r w:rsidRPr="00902D04">
        <w:rPr>
          <w:rFonts w:ascii="Times New Roman" w:eastAsia="MS Mincho" w:hAnsi="Times New Roman" w:cs="Times New Roman"/>
          <w:color w:val="000000"/>
          <w:lang w:eastAsia="en-US"/>
        </w:rPr>
        <w:t xml:space="preserve"> by</w:t>
      </w:r>
      <w:r w:rsidR="005D2ABF">
        <w:rPr>
          <w:rFonts w:ascii="Times New Roman" w:eastAsia="MS Mincho" w:hAnsi="Times New Roman" w:cs="Times New Roman"/>
          <w:color w:val="000000"/>
          <w:lang w:eastAsia="en-US"/>
        </w:rPr>
        <w:t xml:space="preserve"> 5</w:t>
      </w:r>
      <w:r w:rsidRPr="00902D04">
        <w:rPr>
          <w:rFonts w:ascii="Times New Roman" w:eastAsia="MS Mincho" w:hAnsi="Times New Roman" w:cs="Times New Roman"/>
          <w:color w:val="000000"/>
          <w:lang w:eastAsia="en-US"/>
        </w:rPr>
        <w:t xml:space="preserve">:00 p.m. (IST) in order to enable the Company to determine and deduct appropriate TDS/withholding tax rate as applicable. The aforesaid information is also being made available on the website of the Company at </w:t>
      </w:r>
      <w:hyperlink r:id="rId7" w:history="1">
        <w:r w:rsidR="00F152D0" w:rsidRPr="00023118">
          <w:rPr>
            <w:rStyle w:val="Hyperlink"/>
            <w:rFonts w:ascii="Times New Roman" w:hAnsi="Times New Roman" w:cs="Times New Roman"/>
            <w:u w:val="none"/>
          </w:rPr>
          <w:t>www.mobavenue.ai</w:t>
        </w:r>
      </w:hyperlink>
      <w:r w:rsidR="00F152D0" w:rsidRPr="00023118">
        <w:rPr>
          <w:rFonts w:ascii="Times New Roman" w:hAnsi="Times New Roman" w:cs="Times New Roman"/>
        </w:rPr>
        <w:t>.</w:t>
      </w:r>
    </w:p>
    <w:p w14:paraId="3084851E" w14:textId="77777777" w:rsidR="003F3FE4" w:rsidRPr="00902D04" w:rsidRDefault="003F3FE4" w:rsidP="00902D04">
      <w:pPr>
        <w:spacing w:line="240" w:lineRule="auto"/>
        <w:rPr>
          <w:rFonts w:ascii="Times New Roman" w:eastAsia="MS Mincho" w:hAnsi="Times New Roman" w:cs="Times New Roman"/>
          <w:color w:val="000000"/>
        </w:rPr>
      </w:pPr>
    </w:p>
    <w:p w14:paraId="27E579E8" w14:textId="1FDED4D4" w:rsidR="00E078A2" w:rsidRPr="00902D04" w:rsidRDefault="003F3FE4" w:rsidP="00902D04">
      <w:pPr>
        <w:spacing w:line="240" w:lineRule="auto"/>
        <w:rPr>
          <w:rFonts w:ascii="Times New Roman" w:eastAsia="MS Mincho" w:hAnsi="Times New Roman" w:cs="Times New Roman"/>
          <w:color w:val="000000"/>
        </w:rPr>
      </w:pPr>
      <w:r w:rsidRPr="00902D04">
        <w:rPr>
          <w:rFonts w:ascii="Times New Roman" w:eastAsia="MS Mincho" w:hAnsi="Times New Roman" w:cs="Times New Roman"/>
          <w:color w:val="000000"/>
        </w:rPr>
        <w:t>Kindly take the same on records</w:t>
      </w:r>
      <w:r w:rsidR="00862F02" w:rsidRPr="00902D04">
        <w:rPr>
          <w:rFonts w:ascii="Times New Roman" w:eastAsia="MS Mincho" w:hAnsi="Times New Roman" w:cs="Times New Roman"/>
          <w:color w:val="000000"/>
        </w:rPr>
        <w:t>.</w:t>
      </w:r>
    </w:p>
    <w:p w14:paraId="0CCF51ED" w14:textId="77777777" w:rsidR="00E078A2" w:rsidRPr="00902D04" w:rsidRDefault="00E078A2" w:rsidP="00902D04">
      <w:pPr>
        <w:spacing w:line="240" w:lineRule="auto"/>
        <w:rPr>
          <w:rFonts w:ascii="Times New Roman" w:eastAsia="MS Mincho" w:hAnsi="Times New Roman" w:cs="Times New Roman"/>
          <w:color w:val="000000"/>
          <w:lang w:val="en-US" w:eastAsia="en-US"/>
        </w:rPr>
      </w:pPr>
    </w:p>
    <w:p w14:paraId="4416D26B" w14:textId="7E4508F6" w:rsidR="00081B79" w:rsidRPr="00902D04" w:rsidRDefault="00081B79" w:rsidP="00902D04">
      <w:pPr>
        <w:spacing w:line="240" w:lineRule="auto"/>
        <w:rPr>
          <w:rFonts w:ascii="Times New Roman" w:eastAsia="MS Mincho" w:hAnsi="Times New Roman" w:cs="Times New Roman"/>
          <w:color w:val="000000"/>
          <w:lang w:val="en-US" w:eastAsia="en-US"/>
        </w:rPr>
      </w:pPr>
      <w:r w:rsidRPr="00902D04">
        <w:rPr>
          <w:rFonts w:ascii="Times New Roman" w:eastAsia="MS Mincho" w:hAnsi="Times New Roman" w:cs="Times New Roman"/>
          <w:color w:val="000000"/>
          <w:lang w:val="en-US" w:eastAsia="en-US"/>
        </w:rPr>
        <w:t>Yours faithfully,</w:t>
      </w:r>
    </w:p>
    <w:p w14:paraId="21588A67" w14:textId="743ADA07" w:rsidR="00D976EF" w:rsidRPr="00F152D0" w:rsidRDefault="00D976EF" w:rsidP="00902D04">
      <w:pPr>
        <w:pStyle w:val="NormalWeb"/>
        <w:rPr>
          <w:i/>
          <w:iCs/>
          <w:sz w:val="22"/>
          <w:szCs w:val="22"/>
        </w:rPr>
      </w:pPr>
      <w:r w:rsidRPr="00023118">
        <w:rPr>
          <w:b/>
          <w:bCs/>
          <w:sz w:val="22"/>
          <w:szCs w:val="22"/>
        </w:rPr>
        <w:t xml:space="preserve">For </w:t>
      </w:r>
      <w:proofErr w:type="spellStart"/>
      <w:r w:rsidRPr="00902D04">
        <w:rPr>
          <w:rStyle w:val="Strong"/>
          <w:sz w:val="22"/>
          <w:szCs w:val="22"/>
        </w:rPr>
        <w:t>Mobavenue</w:t>
      </w:r>
      <w:proofErr w:type="spellEnd"/>
      <w:r w:rsidRPr="00902D04">
        <w:rPr>
          <w:rStyle w:val="Strong"/>
          <w:sz w:val="22"/>
          <w:szCs w:val="22"/>
        </w:rPr>
        <w:t xml:space="preserve"> AI Tech Limited</w:t>
      </w:r>
      <w:r w:rsidRPr="00902D04">
        <w:rPr>
          <w:sz w:val="22"/>
          <w:szCs w:val="22"/>
        </w:rPr>
        <w:br/>
      </w:r>
      <w:r w:rsidRPr="00F152D0">
        <w:rPr>
          <w:i/>
          <w:iCs/>
          <w:sz w:val="22"/>
          <w:szCs w:val="22"/>
        </w:rPr>
        <w:t xml:space="preserve">(Formerly known as </w:t>
      </w:r>
      <w:r w:rsidRPr="00F152D0">
        <w:rPr>
          <w:rStyle w:val="Emphasis"/>
          <w:i w:val="0"/>
          <w:iCs w:val="0"/>
          <w:sz w:val="22"/>
          <w:szCs w:val="22"/>
        </w:rPr>
        <w:t>Lucent Industries Limited</w:t>
      </w:r>
      <w:r w:rsidRPr="00F152D0">
        <w:rPr>
          <w:i/>
          <w:iCs/>
          <w:sz w:val="22"/>
          <w:szCs w:val="22"/>
        </w:rPr>
        <w:t>)</w:t>
      </w:r>
    </w:p>
    <w:p w14:paraId="7E25A940" w14:textId="77777777" w:rsidR="00902D04" w:rsidRPr="00902D04" w:rsidRDefault="00902D04" w:rsidP="00902D04">
      <w:pPr>
        <w:pStyle w:val="NormalWeb"/>
        <w:rPr>
          <w:sz w:val="22"/>
          <w:szCs w:val="22"/>
        </w:rPr>
      </w:pPr>
    </w:p>
    <w:p w14:paraId="5CC252C1" w14:textId="77777777" w:rsidR="00D976EF" w:rsidRPr="00902D04" w:rsidRDefault="00D976EF" w:rsidP="00902D04">
      <w:pPr>
        <w:spacing w:line="240" w:lineRule="auto"/>
        <w:jc w:val="both"/>
        <w:rPr>
          <w:rFonts w:ascii="Times New Roman" w:hAnsi="Times New Roman" w:cs="Times New Roman"/>
          <w:b/>
          <w:bCs/>
        </w:rPr>
      </w:pPr>
      <w:proofErr w:type="spellStart"/>
      <w:r w:rsidRPr="00902D04">
        <w:rPr>
          <w:rFonts w:ascii="Times New Roman" w:hAnsi="Times New Roman" w:cs="Times New Roman"/>
          <w:b/>
          <w:bCs/>
        </w:rPr>
        <w:t>Ishank</w:t>
      </w:r>
      <w:proofErr w:type="spellEnd"/>
      <w:r w:rsidRPr="00902D04">
        <w:rPr>
          <w:rFonts w:ascii="Times New Roman" w:hAnsi="Times New Roman" w:cs="Times New Roman"/>
          <w:b/>
          <w:bCs/>
        </w:rPr>
        <w:t xml:space="preserve"> Joshi </w:t>
      </w:r>
    </w:p>
    <w:p w14:paraId="25ED9EF1" w14:textId="77777777" w:rsidR="00D976EF" w:rsidRPr="00902D04" w:rsidRDefault="00D976EF" w:rsidP="00902D04">
      <w:pPr>
        <w:spacing w:line="240" w:lineRule="auto"/>
        <w:jc w:val="both"/>
        <w:rPr>
          <w:rFonts w:ascii="Times New Roman" w:hAnsi="Times New Roman" w:cs="Times New Roman"/>
          <w:b/>
          <w:bCs/>
        </w:rPr>
      </w:pPr>
      <w:r w:rsidRPr="00902D04">
        <w:rPr>
          <w:rFonts w:ascii="Times New Roman" w:hAnsi="Times New Roman" w:cs="Times New Roman"/>
          <w:b/>
          <w:bCs/>
        </w:rPr>
        <w:t xml:space="preserve">Managing Director &amp; Chief Executive Officer </w:t>
      </w:r>
    </w:p>
    <w:p w14:paraId="27F73B73" w14:textId="77777777" w:rsidR="00D976EF" w:rsidRPr="00902D04" w:rsidRDefault="00D976EF" w:rsidP="00902D04">
      <w:pPr>
        <w:spacing w:line="240" w:lineRule="auto"/>
        <w:jc w:val="both"/>
        <w:rPr>
          <w:rFonts w:ascii="Times New Roman" w:hAnsi="Times New Roman" w:cs="Times New Roman"/>
          <w:b/>
          <w:bCs/>
        </w:rPr>
      </w:pPr>
      <w:r w:rsidRPr="00902D04">
        <w:rPr>
          <w:rFonts w:ascii="Times New Roman" w:hAnsi="Times New Roman" w:cs="Times New Roman"/>
          <w:b/>
          <w:bCs/>
        </w:rPr>
        <w:t>DIN: 05289924</w:t>
      </w:r>
    </w:p>
    <w:p w14:paraId="7A7F1E97" w14:textId="77777777" w:rsidR="00E25D5A" w:rsidRDefault="00E25D5A" w:rsidP="00902D04">
      <w:pPr>
        <w:spacing w:line="240" w:lineRule="auto"/>
        <w:jc w:val="both"/>
        <w:rPr>
          <w:rFonts w:ascii="Times New Roman" w:hAnsi="Times New Roman" w:cs="Times New Roman"/>
          <w:b/>
          <w:bCs/>
        </w:rPr>
      </w:pPr>
    </w:p>
    <w:p w14:paraId="04C8B2E5" w14:textId="65F88C0E" w:rsidR="004F2C4B" w:rsidRDefault="00DB12F5" w:rsidP="00902D04">
      <w:pPr>
        <w:spacing w:line="240" w:lineRule="auto"/>
        <w:jc w:val="both"/>
        <w:rPr>
          <w:rFonts w:ascii="Times New Roman" w:hAnsi="Times New Roman" w:cs="Times New Roman"/>
          <w:b/>
          <w:bCs/>
        </w:rPr>
      </w:pPr>
      <w:r w:rsidRPr="00902D04">
        <w:rPr>
          <w:rFonts w:ascii="Times New Roman" w:hAnsi="Times New Roman" w:cs="Times New Roman"/>
          <w:b/>
          <w:bCs/>
        </w:rPr>
        <w:t>Encl: as above</w:t>
      </w:r>
    </w:p>
    <w:p w14:paraId="0B21CF74" w14:textId="2B204ADE" w:rsidR="00EC12C3" w:rsidRDefault="00EC12C3" w:rsidP="00902D04">
      <w:pPr>
        <w:spacing w:line="240" w:lineRule="auto"/>
        <w:jc w:val="both"/>
        <w:rPr>
          <w:rFonts w:ascii="Times New Roman" w:hAnsi="Times New Roman" w:cs="Times New Roman"/>
          <w:b/>
          <w:bCs/>
        </w:rPr>
      </w:pPr>
    </w:p>
    <w:p w14:paraId="1578B452" w14:textId="77777777" w:rsidR="00EC12C3" w:rsidRPr="00907E7E" w:rsidRDefault="00EC12C3" w:rsidP="00EC12C3">
      <w:pPr>
        <w:spacing w:line="240" w:lineRule="auto"/>
        <w:jc w:val="center"/>
        <w:rPr>
          <w:rFonts w:ascii="Book Antiqua" w:eastAsia="Times New Roman" w:hAnsi="Book Antiqua" w:cs="Times New Roman"/>
          <w:b/>
          <w:color w:val="E36C0A" w:themeColor="accent6" w:themeShade="BF"/>
          <w:sz w:val="56"/>
          <w:szCs w:val="56"/>
          <w:lang w:val="en-US" w:eastAsia="en-US"/>
        </w:rPr>
      </w:pPr>
      <w:r w:rsidRPr="00907E7E">
        <w:rPr>
          <w:rFonts w:ascii="Book Antiqua" w:eastAsia="Times New Roman" w:hAnsi="Book Antiqua" w:cs="Times New Roman"/>
          <w:b/>
          <w:color w:val="E36C0A" w:themeColor="accent6" w:themeShade="BF"/>
          <w:sz w:val="56"/>
          <w:szCs w:val="56"/>
          <w:lang w:val="en-US" w:eastAsia="en-US"/>
        </w:rPr>
        <w:lastRenderedPageBreak/>
        <w:t>MOBAVENUE AI TECH LIMITED</w:t>
      </w:r>
    </w:p>
    <w:p w14:paraId="52AA76FE" w14:textId="77777777" w:rsidR="00EC12C3" w:rsidRPr="00907E7E" w:rsidRDefault="00EC12C3" w:rsidP="00EC12C3">
      <w:pPr>
        <w:spacing w:after="4" w:line="240" w:lineRule="auto"/>
        <w:jc w:val="center"/>
        <w:rPr>
          <w:rFonts w:ascii="Book Antiqua" w:eastAsia="Times New Roman" w:hAnsi="Book Antiqua" w:cs="Times New Roman"/>
          <w:b/>
          <w:sz w:val="18"/>
          <w:szCs w:val="18"/>
          <w:lang w:val="en-US" w:eastAsia="en-US"/>
        </w:rPr>
      </w:pPr>
      <w:r w:rsidRPr="00907E7E">
        <w:rPr>
          <w:rFonts w:ascii="Book Antiqua" w:eastAsia="Times New Roman" w:hAnsi="Book Antiqua" w:cs="Times New Roman"/>
          <w:b/>
          <w:sz w:val="18"/>
          <w:szCs w:val="18"/>
          <w:lang w:val="en-US" w:eastAsia="en-US"/>
        </w:rPr>
        <w:t xml:space="preserve">(Formerly Known as Lucent Industries Limited) </w:t>
      </w:r>
    </w:p>
    <w:p w14:paraId="70A3D9DE" w14:textId="77777777" w:rsidR="00EC12C3" w:rsidRPr="00907E7E" w:rsidRDefault="00EC12C3" w:rsidP="00EC12C3">
      <w:pPr>
        <w:spacing w:after="4" w:line="240" w:lineRule="auto"/>
        <w:jc w:val="center"/>
        <w:rPr>
          <w:rFonts w:ascii="Book Antiqua" w:eastAsia="Times New Roman" w:hAnsi="Book Antiqua" w:cs="Times New Roman"/>
          <w:b/>
          <w:sz w:val="18"/>
          <w:szCs w:val="18"/>
          <w:lang w:val="en-US" w:eastAsia="en-US"/>
        </w:rPr>
      </w:pPr>
      <w:r w:rsidRPr="00907E7E">
        <w:rPr>
          <w:rFonts w:ascii="Book Antiqua" w:eastAsia="Times New Roman" w:hAnsi="Book Antiqua" w:cs="Times New Roman"/>
          <w:b/>
          <w:sz w:val="18"/>
          <w:szCs w:val="18"/>
          <w:lang w:val="en-US" w:eastAsia="en-US"/>
        </w:rPr>
        <w:t>CIN: L73100MP2010PLC023011</w:t>
      </w:r>
    </w:p>
    <w:p w14:paraId="58EA138E" w14:textId="77777777" w:rsidR="00EC12C3" w:rsidRPr="00907E7E" w:rsidRDefault="00EC12C3" w:rsidP="00EC12C3">
      <w:pPr>
        <w:spacing w:after="4" w:line="240" w:lineRule="auto"/>
        <w:jc w:val="center"/>
        <w:rPr>
          <w:rFonts w:ascii="Book Antiqua" w:eastAsia="Times New Roman" w:hAnsi="Book Antiqua" w:cs="Times New Roman"/>
          <w:b/>
          <w:color w:val="1D1D1C"/>
          <w:sz w:val="18"/>
          <w:szCs w:val="18"/>
          <w:highlight w:val="white"/>
          <w:shd w:val="clear" w:color="auto" w:fill="E5E4E2"/>
          <w:lang w:val="en-US" w:eastAsia="en-US"/>
        </w:rPr>
      </w:pPr>
      <w:r w:rsidRPr="00907E7E">
        <w:rPr>
          <w:rFonts w:ascii="Book Antiqua" w:eastAsia="Times New Roman" w:hAnsi="Book Antiqua" w:cs="Times New Roman"/>
          <w:b/>
          <w:color w:val="1D1D1C"/>
          <w:sz w:val="18"/>
          <w:szCs w:val="18"/>
          <w:highlight w:val="white"/>
          <w:shd w:val="clear" w:color="auto" w:fill="E5E4E2"/>
          <w:lang w:val="en-US" w:eastAsia="en-US"/>
        </w:rPr>
        <w:t>Regd. Off: 208, White Lotus Plaza, Avantika Nagar, Scheme No. 51 Sangam Nagar,</w:t>
      </w:r>
    </w:p>
    <w:p w14:paraId="26FD1CCF" w14:textId="77777777" w:rsidR="00EC12C3" w:rsidRPr="00907E7E" w:rsidRDefault="00EC12C3" w:rsidP="00EC12C3">
      <w:pPr>
        <w:spacing w:after="4" w:line="240" w:lineRule="auto"/>
        <w:jc w:val="center"/>
        <w:rPr>
          <w:rFonts w:ascii="Book Antiqua" w:eastAsia="Times New Roman" w:hAnsi="Book Antiqua" w:cs="Times New Roman"/>
          <w:b/>
          <w:color w:val="1D1D1C"/>
          <w:sz w:val="18"/>
          <w:szCs w:val="18"/>
          <w:highlight w:val="white"/>
          <w:shd w:val="clear" w:color="auto" w:fill="E5E4E2"/>
          <w:lang w:val="en-US" w:eastAsia="en-US"/>
        </w:rPr>
      </w:pPr>
      <w:r w:rsidRPr="00907E7E">
        <w:rPr>
          <w:rFonts w:ascii="Book Antiqua" w:eastAsia="Times New Roman" w:hAnsi="Book Antiqua" w:cs="Times New Roman"/>
          <w:b/>
          <w:color w:val="1D1D1C"/>
          <w:sz w:val="18"/>
          <w:szCs w:val="18"/>
          <w:highlight w:val="white"/>
          <w:shd w:val="clear" w:color="auto" w:fill="E5E4E2"/>
          <w:lang w:val="en-US" w:eastAsia="en-US"/>
        </w:rPr>
        <w:t>Army Head Quarter Indore, Madhya Pradesh- 452006</w:t>
      </w:r>
    </w:p>
    <w:p w14:paraId="5746EC17" w14:textId="77777777" w:rsidR="00EC12C3" w:rsidRPr="00907E7E" w:rsidRDefault="00EC12C3" w:rsidP="00EC12C3">
      <w:pPr>
        <w:spacing w:after="4" w:line="240" w:lineRule="auto"/>
        <w:jc w:val="center"/>
        <w:rPr>
          <w:rFonts w:ascii="Book Antiqua" w:eastAsia="Times New Roman" w:hAnsi="Book Antiqua" w:cs="Times New Roman"/>
          <w:b/>
          <w:color w:val="1D1D1C"/>
          <w:sz w:val="18"/>
          <w:szCs w:val="18"/>
          <w:highlight w:val="white"/>
          <w:shd w:val="clear" w:color="auto" w:fill="E5E4E2"/>
          <w:lang w:val="en-US" w:eastAsia="en-US"/>
        </w:rPr>
      </w:pPr>
      <w:r w:rsidRPr="00907E7E">
        <w:rPr>
          <w:rFonts w:ascii="Book Antiqua" w:eastAsia="Times New Roman" w:hAnsi="Book Antiqua" w:cs="Times New Roman"/>
          <w:b/>
          <w:color w:val="1D1D1C"/>
          <w:sz w:val="18"/>
          <w:szCs w:val="18"/>
          <w:highlight w:val="white"/>
          <w:shd w:val="clear" w:color="auto" w:fill="E5E4E2"/>
          <w:lang w:val="en-US" w:eastAsia="en-US"/>
        </w:rPr>
        <w:t xml:space="preserve">Corporate off: Unit 111 B-Wing, Western Edge II, </w:t>
      </w:r>
      <w:proofErr w:type="spellStart"/>
      <w:r w:rsidRPr="00907E7E">
        <w:rPr>
          <w:rFonts w:ascii="Book Antiqua" w:eastAsia="Times New Roman" w:hAnsi="Book Antiqua" w:cs="Times New Roman"/>
          <w:b/>
          <w:color w:val="1D1D1C"/>
          <w:sz w:val="18"/>
          <w:szCs w:val="18"/>
          <w:highlight w:val="white"/>
          <w:shd w:val="clear" w:color="auto" w:fill="E5E4E2"/>
          <w:lang w:val="en-US" w:eastAsia="en-US"/>
        </w:rPr>
        <w:t>Magathane</w:t>
      </w:r>
      <w:proofErr w:type="spellEnd"/>
      <w:r w:rsidRPr="00907E7E">
        <w:rPr>
          <w:rFonts w:ascii="Book Antiqua" w:eastAsia="Times New Roman" w:hAnsi="Book Antiqua" w:cs="Times New Roman"/>
          <w:b/>
          <w:color w:val="1D1D1C"/>
          <w:sz w:val="18"/>
          <w:szCs w:val="18"/>
          <w:highlight w:val="white"/>
          <w:shd w:val="clear" w:color="auto" w:fill="E5E4E2"/>
          <w:lang w:val="en-US" w:eastAsia="en-US"/>
        </w:rPr>
        <w:t>, Mumbai, Borivali East,</w:t>
      </w:r>
    </w:p>
    <w:p w14:paraId="56DC25B7" w14:textId="77777777" w:rsidR="00EC12C3" w:rsidRPr="00907E7E" w:rsidRDefault="00EC12C3" w:rsidP="00EC12C3">
      <w:pPr>
        <w:spacing w:after="4" w:line="240" w:lineRule="auto"/>
        <w:jc w:val="center"/>
        <w:rPr>
          <w:rFonts w:ascii="Book Antiqua" w:eastAsia="Times New Roman" w:hAnsi="Book Antiqua" w:cs="Times New Roman"/>
          <w:b/>
          <w:color w:val="1D1D1C"/>
          <w:sz w:val="18"/>
          <w:szCs w:val="18"/>
          <w:highlight w:val="white"/>
          <w:shd w:val="clear" w:color="auto" w:fill="E5E4E2"/>
          <w:lang w:val="en-US" w:eastAsia="en-US"/>
        </w:rPr>
      </w:pPr>
      <w:r w:rsidRPr="00907E7E">
        <w:rPr>
          <w:rFonts w:ascii="Book Antiqua" w:eastAsia="Times New Roman" w:hAnsi="Book Antiqua" w:cs="Times New Roman"/>
          <w:b/>
          <w:color w:val="1D1D1C"/>
          <w:sz w:val="18"/>
          <w:szCs w:val="18"/>
          <w:highlight w:val="white"/>
          <w:shd w:val="clear" w:color="auto" w:fill="E5E4E2"/>
          <w:lang w:val="en-US" w:eastAsia="en-US"/>
        </w:rPr>
        <w:t>Maharashtra, India, 400066</w:t>
      </w:r>
    </w:p>
    <w:p w14:paraId="569FC4E1" w14:textId="77777777" w:rsidR="00EC12C3" w:rsidRPr="00907E7E" w:rsidRDefault="00EC12C3" w:rsidP="00EC12C3">
      <w:pPr>
        <w:spacing w:after="4" w:line="240" w:lineRule="auto"/>
        <w:jc w:val="center"/>
        <w:rPr>
          <w:rFonts w:ascii="Book Antiqua" w:eastAsia="Times New Roman" w:hAnsi="Book Antiqua" w:cs="Times New Roman"/>
          <w:b/>
          <w:color w:val="1D1D1C"/>
          <w:sz w:val="18"/>
          <w:szCs w:val="18"/>
          <w:highlight w:val="white"/>
          <w:shd w:val="clear" w:color="auto" w:fill="E5E4E2"/>
          <w:lang w:val="en-US" w:eastAsia="en-US"/>
        </w:rPr>
      </w:pPr>
      <w:r w:rsidRPr="00907E7E">
        <w:rPr>
          <w:rFonts w:ascii="Book Antiqua" w:eastAsia="Times New Roman" w:hAnsi="Book Antiqua" w:cs="Times New Roman"/>
          <w:b/>
          <w:color w:val="1D1D1C"/>
          <w:sz w:val="18"/>
          <w:szCs w:val="18"/>
          <w:highlight w:val="white"/>
          <w:shd w:val="clear" w:color="auto" w:fill="E5E4E2"/>
          <w:lang w:val="en-US" w:eastAsia="en-US"/>
        </w:rPr>
        <w:t xml:space="preserve">E-mail: </w:t>
      </w:r>
      <w:hyperlink r:id="rId8" w:history="1">
        <w:r w:rsidRPr="00907E7E">
          <w:rPr>
            <w:rStyle w:val="Hyperlink"/>
            <w:rFonts w:ascii="Book Antiqua" w:eastAsia="Times New Roman" w:hAnsi="Book Antiqua" w:cs="Times New Roman"/>
            <w:b/>
            <w:sz w:val="18"/>
            <w:szCs w:val="18"/>
            <w:highlight w:val="white"/>
            <w:shd w:val="clear" w:color="auto" w:fill="E5E4E2"/>
            <w:lang w:val="en-US" w:eastAsia="en-US"/>
          </w:rPr>
          <w:t>compliance@mobavenue.ai</w:t>
        </w:r>
      </w:hyperlink>
      <w:r w:rsidRPr="00907E7E">
        <w:rPr>
          <w:rFonts w:ascii="Book Antiqua" w:eastAsia="Times New Roman" w:hAnsi="Book Antiqua" w:cs="Times New Roman"/>
          <w:b/>
          <w:color w:val="1D1D1C"/>
          <w:sz w:val="18"/>
          <w:szCs w:val="18"/>
          <w:highlight w:val="white"/>
          <w:shd w:val="clear" w:color="auto" w:fill="E5E4E2"/>
          <w:lang w:val="en-US" w:eastAsia="en-US"/>
        </w:rPr>
        <w:t xml:space="preserve">   Website: </w:t>
      </w:r>
      <w:hyperlink r:id="rId9" w:history="1">
        <w:r w:rsidRPr="00907E7E">
          <w:rPr>
            <w:rStyle w:val="Hyperlink"/>
            <w:rFonts w:ascii="Book Antiqua" w:eastAsia="Times New Roman" w:hAnsi="Book Antiqua" w:cs="Times New Roman"/>
            <w:b/>
            <w:sz w:val="18"/>
            <w:szCs w:val="18"/>
            <w:highlight w:val="white"/>
            <w:shd w:val="clear" w:color="auto" w:fill="E5E4E2"/>
            <w:lang w:val="en-US" w:eastAsia="en-US"/>
          </w:rPr>
          <w:t>www.mobavenue.ai</w:t>
        </w:r>
      </w:hyperlink>
      <w:r w:rsidRPr="00907E7E">
        <w:rPr>
          <w:rFonts w:ascii="Book Antiqua" w:eastAsia="Times New Roman" w:hAnsi="Book Antiqua" w:cs="Times New Roman"/>
          <w:b/>
          <w:color w:val="1D1D1C"/>
          <w:sz w:val="18"/>
          <w:szCs w:val="18"/>
          <w:highlight w:val="white"/>
          <w:shd w:val="clear" w:color="auto" w:fill="E5E4E2"/>
          <w:lang w:val="en-US" w:eastAsia="en-US"/>
        </w:rPr>
        <w:t xml:space="preserve"> </w:t>
      </w:r>
    </w:p>
    <w:p w14:paraId="4A50DF0D" w14:textId="77777777" w:rsidR="00EC12C3" w:rsidRPr="00907E7E" w:rsidRDefault="00EC12C3" w:rsidP="00EC12C3">
      <w:pPr>
        <w:pStyle w:val="ydp846a5632yiv2853334600msonormal"/>
        <w:spacing w:before="0" w:beforeAutospacing="0" w:after="0" w:afterAutospacing="0"/>
        <w:jc w:val="right"/>
        <w:rPr>
          <w:rFonts w:ascii="Book Antiqua" w:hAnsi="Book Antiqua"/>
          <w:color w:val="26282A"/>
          <w:sz w:val="22"/>
          <w:szCs w:val="22"/>
          <w:lang w:val="en-US"/>
        </w:rPr>
      </w:pPr>
    </w:p>
    <w:p w14:paraId="1B89E478" w14:textId="77777777" w:rsidR="00EC12C3" w:rsidRPr="00907E7E" w:rsidRDefault="00EC12C3" w:rsidP="00EC12C3">
      <w:pPr>
        <w:pStyle w:val="ydp846a5632yiv2853334600msonormal"/>
        <w:spacing w:before="0" w:beforeAutospacing="0" w:after="0" w:afterAutospacing="0"/>
        <w:jc w:val="right"/>
        <w:rPr>
          <w:rFonts w:ascii="Book Antiqua" w:eastAsia="Arial" w:hAnsi="Book Antiqua"/>
          <w:b/>
          <w:sz w:val="22"/>
          <w:szCs w:val="22"/>
          <w:lang w:bidi="mr-IN"/>
        </w:rPr>
      </w:pPr>
      <w:r>
        <w:rPr>
          <w:rFonts w:ascii="Book Antiqua" w:eastAsia="Arial" w:hAnsi="Book Antiqua"/>
          <w:b/>
          <w:sz w:val="22"/>
          <w:szCs w:val="22"/>
          <w:lang w:bidi="mr-IN"/>
        </w:rPr>
        <w:t>Date: _________</w:t>
      </w:r>
    </w:p>
    <w:p w14:paraId="140E94E8" w14:textId="77777777" w:rsidR="00EC12C3" w:rsidRPr="00907E7E" w:rsidRDefault="00EC12C3" w:rsidP="00EC12C3">
      <w:pPr>
        <w:spacing w:line="240" w:lineRule="auto"/>
        <w:jc w:val="both"/>
        <w:rPr>
          <w:rFonts w:ascii="Book Antiqua" w:hAnsi="Book Antiqua" w:cs="Times New Roman"/>
        </w:rPr>
      </w:pPr>
    </w:p>
    <w:p w14:paraId="0E733C6F" w14:textId="77777777" w:rsidR="00EC12C3" w:rsidRPr="00EC12C3" w:rsidRDefault="00EC12C3" w:rsidP="00EC12C3">
      <w:pPr>
        <w:spacing w:line="240" w:lineRule="auto"/>
        <w:jc w:val="both"/>
        <w:rPr>
          <w:rFonts w:ascii="Times New Roman" w:hAnsi="Times New Roman" w:cs="Times New Roman"/>
        </w:rPr>
      </w:pPr>
      <w:r w:rsidRPr="00EC12C3">
        <w:rPr>
          <w:rFonts w:ascii="Times New Roman" w:hAnsi="Times New Roman" w:cs="Times New Roman"/>
        </w:rPr>
        <w:t xml:space="preserve">Ref: Folio / DP Id &amp; Client Id No: </w:t>
      </w:r>
    </w:p>
    <w:p w14:paraId="75E231FB" w14:textId="77777777" w:rsidR="00EC12C3" w:rsidRPr="00EC12C3" w:rsidRDefault="00EC12C3" w:rsidP="00EC12C3">
      <w:pPr>
        <w:spacing w:line="240" w:lineRule="auto"/>
        <w:jc w:val="both"/>
        <w:rPr>
          <w:rFonts w:ascii="Times New Roman" w:hAnsi="Times New Roman" w:cs="Times New Roman"/>
          <w:sz w:val="12"/>
          <w:szCs w:val="12"/>
        </w:rPr>
      </w:pPr>
    </w:p>
    <w:p w14:paraId="01A46B37" w14:textId="77777777" w:rsidR="00EC12C3" w:rsidRPr="00EC12C3" w:rsidRDefault="00EC12C3" w:rsidP="00EC12C3">
      <w:pPr>
        <w:spacing w:line="240" w:lineRule="auto"/>
        <w:jc w:val="both"/>
        <w:rPr>
          <w:rFonts w:ascii="Times New Roman" w:hAnsi="Times New Roman" w:cs="Times New Roman"/>
        </w:rPr>
      </w:pPr>
      <w:r w:rsidRPr="00EC12C3">
        <w:rPr>
          <w:rFonts w:ascii="Times New Roman" w:hAnsi="Times New Roman" w:cs="Times New Roman"/>
        </w:rPr>
        <w:t xml:space="preserve">Name of the Shareholder: </w:t>
      </w:r>
    </w:p>
    <w:p w14:paraId="1BB1C85E" w14:textId="77777777" w:rsidR="00EC12C3" w:rsidRPr="00EC12C3" w:rsidRDefault="00EC12C3" w:rsidP="00EC12C3">
      <w:pPr>
        <w:spacing w:line="240" w:lineRule="auto"/>
        <w:jc w:val="both"/>
        <w:rPr>
          <w:rFonts w:ascii="Times New Roman" w:hAnsi="Times New Roman" w:cs="Times New Roman"/>
        </w:rPr>
      </w:pPr>
    </w:p>
    <w:p w14:paraId="0E607826" w14:textId="77777777" w:rsidR="00EC12C3" w:rsidRPr="00EC12C3" w:rsidRDefault="00EC12C3" w:rsidP="00EC12C3">
      <w:pPr>
        <w:pStyle w:val="ydp846a5632yiv2853334600msonormal"/>
        <w:spacing w:before="0" w:beforeAutospacing="0" w:after="0" w:afterAutospacing="0"/>
        <w:jc w:val="both"/>
        <w:rPr>
          <w:color w:val="26282A"/>
          <w:sz w:val="22"/>
          <w:szCs w:val="22"/>
        </w:rPr>
      </w:pPr>
      <w:r w:rsidRPr="00EC12C3">
        <w:rPr>
          <w:b/>
          <w:bCs/>
          <w:color w:val="26282A"/>
          <w:sz w:val="22"/>
          <w:szCs w:val="22"/>
          <w:lang w:val="en-US"/>
        </w:rPr>
        <w:t xml:space="preserve">Sub: </w:t>
      </w:r>
      <w:r w:rsidRPr="00EC12C3">
        <w:rPr>
          <w:b/>
          <w:bCs/>
          <w:color w:val="000000"/>
          <w:sz w:val="22"/>
          <w:szCs w:val="22"/>
          <w:lang w:val="en-US"/>
        </w:rPr>
        <w:t>Communication in respect of deduction of tax at source (“TDS”) on Interim Dividend payout.</w:t>
      </w:r>
    </w:p>
    <w:p w14:paraId="25EDF90D" w14:textId="77777777" w:rsidR="00EC12C3" w:rsidRPr="00EC12C3" w:rsidRDefault="00EC12C3" w:rsidP="00EC12C3">
      <w:pPr>
        <w:pStyle w:val="ydp846a5632yiv2853334600msonormal"/>
        <w:spacing w:before="0" w:beforeAutospacing="0" w:after="0" w:afterAutospacing="0"/>
        <w:jc w:val="both"/>
        <w:rPr>
          <w:color w:val="26282A"/>
          <w:sz w:val="22"/>
          <w:szCs w:val="22"/>
          <w:lang w:val="en-US"/>
        </w:rPr>
      </w:pPr>
      <w:r w:rsidRPr="00EC12C3">
        <w:rPr>
          <w:color w:val="26282A"/>
          <w:sz w:val="22"/>
          <w:szCs w:val="22"/>
          <w:lang w:val="en-US"/>
        </w:rPr>
        <w:t> </w:t>
      </w:r>
    </w:p>
    <w:p w14:paraId="35781C23" w14:textId="77777777" w:rsidR="00EC12C3" w:rsidRPr="00EC12C3" w:rsidRDefault="00EC12C3" w:rsidP="00EC12C3">
      <w:pPr>
        <w:pStyle w:val="ydp846a5632yiv2853334600msonormal"/>
        <w:spacing w:before="0" w:beforeAutospacing="0" w:after="0" w:afterAutospacing="0"/>
        <w:jc w:val="both"/>
        <w:rPr>
          <w:b/>
          <w:bCs/>
          <w:color w:val="26282A"/>
          <w:sz w:val="22"/>
          <w:szCs w:val="22"/>
          <w:lang w:val="en-US"/>
        </w:rPr>
      </w:pPr>
      <w:r w:rsidRPr="00EC12C3">
        <w:rPr>
          <w:b/>
          <w:bCs/>
          <w:color w:val="26282A"/>
          <w:sz w:val="22"/>
          <w:szCs w:val="22"/>
          <w:lang w:val="en-US"/>
        </w:rPr>
        <w:t>Dear Shareholder,</w:t>
      </w:r>
    </w:p>
    <w:p w14:paraId="5BDC3395" w14:textId="77777777" w:rsidR="00EC12C3" w:rsidRPr="00907E7E" w:rsidRDefault="00EC12C3" w:rsidP="00EC12C3">
      <w:pPr>
        <w:pStyle w:val="ydp846a5632yiv2853334600msonormal"/>
        <w:spacing w:before="0" w:beforeAutospacing="0" w:after="0" w:afterAutospacing="0"/>
        <w:jc w:val="both"/>
        <w:rPr>
          <w:rFonts w:ascii="Book Antiqua" w:hAnsi="Book Antiqua"/>
          <w:color w:val="26282A"/>
          <w:sz w:val="22"/>
          <w:szCs w:val="22"/>
          <w:lang w:val="en-US"/>
        </w:rPr>
      </w:pPr>
      <w:r w:rsidRPr="00907E7E">
        <w:rPr>
          <w:rFonts w:ascii="Book Antiqua" w:hAnsi="Book Antiqua"/>
          <w:b/>
          <w:bCs/>
          <w:color w:val="000000"/>
          <w:sz w:val="22"/>
          <w:szCs w:val="22"/>
          <w:lang w:val="en-US"/>
        </w:rPr>
        <w:t> </w:t>
      </w:r>
    </w:p>
    <w:p w14:paraId="29B3BA97" w14:textId="77777777" w:rsidR="00EC12C3" w:rsidRPr="0044150D" w:rsidRDefault="00EC12C3" w:rsidP="00EC12C3">
      <w:pPr>
        <w:pStyle w:val="ydp846a5632yiv2853334600msonormal"/>
        <w:spacing w:before="0" w:beforeAutospacing="0" w:after="0" w:afterAutospacing="0"/>
        <w:jc w:val="both"/>
        <w:rPr>
          <w:b/>
          <w:bCs/>
          <w:color w:val="26282A"/>
          <w:sz w:val="22"/>
          <w:szCs w:val="22"/>
          <w:lang w:val="en-US"/>
        </w:rPr>
      </w:pPr>
      <w:r w:rsidRPr="0044150D">
        <w:rPr>
          <w:color w:val="000000"/>
          <w:sz w:val="22"/>
          <w:szCs w:val="22"/>
          <w:lang w:val="en-US"/>
        </w:rPr>
        <w:t xml:space="preserve">We are pleased to inform you that the Board of Directors of the Company at its Meeting held on </w:t>
      </w:r>
      <w:r w:rsidRPr="0044150D">
        <w:rPr>
          <w:b/>
          <w:bCs/>
          <w:color w:val="000000"/>
          <w:sz w:val="22"/>
          <w:szCs w:val="22"/>
          <w:lang w:val="en-US"/>
        </w:rPr>
        <w:t>________, __________, 202___</w:t>
      </w:r>
      <w:r w:rsidRPr="0044150D">
        <w:rPr>
          <w:color w:val="000000"/>
          <w:sz w:val="22"/>
          <w:szCs w:val="22"/>
          <w:lang w:val="en-US"/>
        </w:rPr>
        <w:t xml:space="preserve"> have recommended/declared the Interim dividend at the rate of ______ % </w:t>
      </w:r>
      <w:proofErr w:type="gramStart"/>
      <w:r w:rsidRPr="0044150D">
        <w:rPr>
          <w:color w:val="000000"/>
          <w:sz w:val="22"/>
          <w:szCs w:val="22"/>
          <w:lang w:val="en-US"/>
        </w:rPr>
        <w:t>i.e.</w:t>
      </w:r>
      <w:proofErr w:type="gramEnd"/>
      <w:r w:rsidRPr="0044150D">
        <w:rPr>
          <w:color w:val="000000"/>
          <w:sz w:val="22"/>
          <w:szCs w:val="22"/>
          <w:lang w:val="en-US"/>
        </w:rPr>
        <w:t xml:space="preserve"> of Rs. _______ /- per equity share of face value of Rs. 10/- each for the financial year 20___ </w:t>
      </w:r>
      <w:proofErr w:type="gramStart"/>
      <w:r w:rsidRPr="0044150D">
        <w:rPr>
          <w:color w:val="000000"/>
          <w:sz w:val="22"/>
          <w:szCs w:val="22"/>
          <w:lang w:val="en-US"/>
        </w:rPr>
        <w:t>-  202</w:t>
      </w:r>
      <w:proofErr w:type="gramEnd"/>
      <w:r w:rsidRPr="0044150D">
        <w:rPr>
          <w:color w:val="000000"/>
          <w:sz w:val="22"/>
          <w:szCs w:val="22"/>
          <w:lang w:val="en-US"/>
        </w:rPr>
        <w:t>___. The said dividend will be paid to those shareholders whose names appear in the Register of Members of the company</w:t>
      </w:r>
      <w:r w:rsidRPr="0044150D">
        <w:rPr>
          <w:color w:val="26282A"/>
          <w:sz w:val="22"/>
          <w:szCs w:val="22"/>
          <w:lang w:val="en-US"/>
        </w:rPr>
        <w:t xml:space="preserve"> </w:t>
      </w:r>
      <w:r w:rsidRPr="0044150D">
        <w:rPr>
          <w:color w:val="000000"/>
          <w:sz w:val="22"/>
          <w:szCs w:val="22"/>
          <w:lang w:val="en-US"/>
        </w:rPr>
        <w:t xml:space="preserve">or in the records of the Depositories as beneficial owners of the shares as at the close of business hours on the fixed Record date i.e., on </w:t>
      </w:r>
      <w:r w:rsidRPr="0044150D">
        <w:rPr>
          <w:b/>
          <w:bCs/>
          <w:color w:val="000000"/>
          <w:sz w:val="22"/>
          <w:szCs w:val="22"/>
          <w:lang w:val="en-US"/>
        </w:rPr>
        <w:t>_______, ______</w:t>
      </w:r>
      <w:proofErr w:type="gramStart"/>
      <w:r w:rsidRPr="0044150D">
        <w:rPr>
          <w:b/>
          <w:bCs/>
          <w:color w:val="000000"/>
          <w:sz w:val="22"/>
          <w:szCs w:val="22"/>
          <w:lang w:val="en-US"/>
        </w:rPr>
        <w:t>_ ,</w:t>
      </w:r>
      <w:proofErr w:type="gramEnd"/>
      <w:r w:rsidRPr="0044150D">
        <w:rPr>
          <w:b/>
          <w:bCs/>
          <w:color w:val="000000"/>
          <w:sz w:val="22"/>
          <w:szCs w:val="22"/>
          <w:lang w:val="en-US"/>
        </w:rPr>
        <w:t xml:space="preserve"> 202__.</w:t>
      </w:r>
    </w:p>
    <w:p w14:paraId="6F09F610"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color w:val="000000"/>
          <w:sz w:val="22"/>
          <w:szCs w:val="22"/>
          <w:lang w:val="en-US"/>
        </w:rPr>
        <w:t> </w:t>
      </w:r>
    </w:p>
    <w:p w14:paraId="6C31C164"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color w:val="000000"/>
          <w:sz w:val="22"/>
          <w:szCs w:val="22"/>
          <w:lang w:val="en-US"/>
        </w:rPr>
        <w:t xml:space="preserve">In accordance with the provisions of the Income Tax Act, 1961 (“Act”) as amended by and read with the provisions of the Finance Act, 2020, with effect from April 1, 2020, dividend paid or distributed by the Company is taxable in the hands of shareholders and the Company is required to deduct TDS from dividend paid to the shareholders at the applicable rates. </w:t>
      </w:r>
    </w:p>
    <w:p w14:paraId="4BD503A7"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color w:val="000000"/>
          <w:sz w:val="22"/>
          <w:szCs w:val="22"/>
          <w:lang w:val="en-US"/>
        </w:rPr>
        <w:t> </w:t>
      </w:r>
    </w:p>
    <w:p w14:paraId="45F9EDEB"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color w:val="000000"/>
          <w:sz w:val="22"/>
          <w:szCs w:val="22"/>
          <w:lang w:val="en-US"/>
        </w:rPr>
        <w:t>This communication summarizes the applicable TDS provisions, as per the Act, for Resident and Non-Resident shareholder categories.</w:t>
      </w:r>
    </w:p>
    <w:p w14:paraId="20291874"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b/>
          <w:bCs/>
          <w:color w:val="000000"/>
          <w:sz w:val="22"/>
          <w:szCs w:val="22"/>
          <w:lang w:val="en-US"/>
        </w:rPr>
        <w:t> </w:t>
      </w:r>
    </w:p>
    <w:p w14:paraId="6F6A872F" w14:textId="77777777" w:rsidR="00EC12C3" w:rsidRPr="0044150D" w:rsidRDefault="00EC12C3" w:rsidP="00EC12C3">
      <w:pPr>
        <w:pStyle w:val="ydp846a5632yiv2853334600msonormal"/>
        <w:spacing w:before="0" w:beforeAutospacing="0" w:after="0" w:afterAutospacing="0"/>
        <w:ind w:left="-142"/>
        <w:jc w:val="both"/>
        <w:rPr>
          <w:b/>
          <w:bCs/>
          <w:color w:val="000000"/>
          <w:sz w:val="22"/>
          <w:szCs w:val="22"/>
          <w:lang w:val="en-US"/>
        </w:rPr>
      </w:pPr>
      <w:r w:rsidRPr="0044150D">
        <w:rPr>
          <w:b/>
          <w:bCs/>
          <w:color w:val="000000"/>
          <w:sz w:val="22"/>
          <w:szCs w:val="22"/>
          <w:lang w:val="en-US"/>
        </w:rPr>
        <w:t xml:space="preserve">FOR RESIDENT SHAREHOLDERS: </w:t>
      </w:r>
    </w:p>
    <w:p w14:paraId="64D0FE99"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p>
    <w:p w14:paraId="40C41C68" w14:textId="77777777" w:rsidR="00EC12C3" w:rsidRPr="0044150D" w:rsidRDefault="00EC12C3" w:rsidP="00EC12C3">
      <w:pPr>
        <w:pStyle w:val="ydp846a5632yiv2853334600msolistparagraph"/>
        <w:numPr>
          <w:ilvl w:val="0"/>
          <w:numId w:val="5"/>
        </w:numPr>
        <w:spacing w:before="0" w:beforeAutospacing="0" w:after="0" w:afterAutospacing="0"/>
        <w:ind w:left="284" w:hanging="284"/>
        <w:jc w:val="both"/>
        <w:rPr>
          <w:color w:val="000000"/>
          <w:sz w:val="22"/>
          <w:szCs w:val="22"/>
          <w:lang w:val="en-US"/>
        </w:rPr>
      </w:pPr>
      <w:r w:rsidRPr="0044150D">
        <w:rPr>
          <w:color w:val="000000"/>
          <w:sz w:val="22"/>
          <w:szCs w:val="22"/>
          <w:lang w:val="en-US"/>
        </w:rPr>
        <w:t>Where, the Permanent Account Number (PAN) is available and is valid:</w:t>
      </w:r>
    </w:p>
    <w:p w14:paraId="34428CCE" w14:textId="23222BDF" w:rsidR="00EC12C3" w:rsidRPr="0044150D" w:rsidRDefault="00EC12C3" w:rsidP="00EC12C3">
      <w:pPr>
        <w:pStyle w:val="ydp846a5632yiv2853334600msolistparagraph"/>
        <w:numPr>
          <w:ilvl w:val="0"/>
          <w:numId w:val="6"/>
        </w:numPr>
        <w:spacing w:before="0" w:beforeAutospacing="0" w:after="0" w:afterAutospacing="0"/>
        <w:jc w:val="both"/>
        <w:rPr>
          <w:color w:val="000000"/>
          <w:sz w:val="22"/>
          <w:szCs w:val="22"/>
          <w:lang w:val="en-US"/>
        </w:rPr>
      </w:pPr>
      <w:r w:rsidRPr="0044150D">
        <w:rPr>
          <w:color w:val="000000"/>
          <w:sz w:val="22"/>
          <w:szCs w:val="22"/>
          <w:lang w:val="en-US"/>
        </w:rPr>
        <w:t xml:space="preserve">TDS shall be deducted in accordance with the provisions of the Act at 10% on the amount of dividend payable. </w:t>
      </w:r>
    </w:p>
    <w:p w14:paraId="78208742" w14:textId="77777777" w:rsidR="00EC12C3" w:rsidRPr="0044150D" w:rsidRDefault="00EC12C3" w:rsidP="00EC12C3">
      <w:pPr>
        <w:pStyle w:val="ydp846a5632yiv2853334600msolistparagraph"/>
        <w:spacing w:before="0" w:beforeAutospacing="0" w:after="0" w:afterAutospacing="0"/>
        <w:ind w:left="720"/>
        <w:jc w:val="both"/>
        <w:rPr>
          <w:color w:val="000000"/>
          <w:sz w:val="22"/>
          <w:szCs w:val="22"/>
          <w:lang w:val="en-US"/>
        </w:rPr>
      </w:pPr>
    </w:p>
    <w:p w14:paraId="12F1F9AC" w14:textId="77777777" w:rsidR="00EC12C3" w:rsidRPr="0044150D" w:rsidRDefault="00EC12C3" w:rsidP="00EC12C3">
      <w:pPr>
        <w:pStyle w:val="ydp846a5632yiv2853334600msolistparagraph"/>
        <w:numPr>
          <w:ilvl w:val="0"/>
          <w:numId w:val="6"/>
        </w:numPr>
        <w:spacing w:before="0" w:beforeAutospacing="0" w:after="0" w:afterAutospacing="0"/>
        <w:jc w:val="both"/>
        <w:rPr>
          <w:color w:val="000000"/>
          <w:sz w:val="22"/>
          <w:szCs w:val="22"/>
          <w:lang w:val="en-US"/>
        </w:rPr>
      </w:pPr>
      <w:r w:rsidRPr="0044150D">
        <w:rPr>
          <w:color w:val="000000"/>
          <w:sz w:val="22"/>
          <w:szCs w:val="22"/>
          <w:lang w:val="en-US"/>
        </w:rPr>
        <w:lastRenderedPageBreak/>
        <w:t>No tax shall be deducted (subject to linking of PAN with Aadhar) in the case of a resident individual shareholder, if:</w:t>
      </w:r>
    </w:p>
    <w:p w14:paraId="6803F75A" w14:textId="77777777" w:rsidR="00EC12C3" w:rsidRPr="0044150D" w:rsidRDefault="00EC12C3" w:rsidP="00EC12C3">
      <w:pPr>
        <w:pStyle w:val="ydp846a5632yiv2853334600msolistparagraph"/>
        <w:spacing w:before="0" w:beforeAutospacing="0" w:after="0" w:afterAutospacing="0"/>
        <w:ind w:left="360"/>
        <w:jc w:val="both"/>
        <w:rPr>
          <w:color w:val="000000"/>
          <w:sz w:val="22"/>
          <w:szCs w:val="22"/>
          <w:lang w:val="en-US"/>
        </w:rPr>
      </w:pPr>
    </w:p>
    <w:p w14:paraId="7B35168D" w14:textId="77777777" w:rsidR="00EC12C3" w:rsidRPr="0044150D" w:rsidRDefault="00EC12C3" w:rsidP="00EC12C3">
      <w:pPr>
        <w:pStyle w:val="ydp846a5632yiv2853334600msolistparagraph"/>
        <w:numPr>
          <w:ilvl w:val="0"/>
          <w:numId w:val="2"/>
        </w:numPr>
        <w:spacing w:before="0" w:beforeAutospacing="0" w:after="0" w:afterAutospacing="0"/>
        <w:ind w:left="1134" w:hanging="229"/>
        <w:jc w:val="both"/>
        <w:rPr>
          <w:color w:val="000000"/>
          <w:sz w:val="22"/>
          <w:szCs w:val="22"/>
          <w:lang w:val="en-US"/>
        </w:rPr>
      </w:pPr>
      <w:r w:rsidRPr="0044150D">
        <w:rPr>
          <w:color w:val="000000"/>
          <w:sz w:val="22"/>
          <w:szCs w:val="22"/>
          <w:lang w:val="en-US"/>
        </w:rPr>
        <w:t>the amount of such dividend in aggregate paid or likely to be paid during the financial year 202</w:t>
      </w:r>
      <w:r>
        <w:rPr>
          <w:color w:val="000000"/>
          <w:sz w:val="22"/>
          <w:szCs w:val="22"/>
          <w:lang w:val="en-US"/>
        </w:rPr>
        <w:t xml:space="preserve">___ </w:t>
      </w:r>
      <w:r w:rsidRPr="0044150D">
        <w:rPr>
          <w:color w:val="000000"/>
          <w:sz w:val="22"/>
          <w:szCs w:val="22"/>
          <w:lang w:val="en-US"/>
        </w:rPr>
        <w:t>-</w:t>
      </w:r>
      <w:r>
        <w:rPr>
          <w:color w:val="000000"/>
          <w:sz w:val="22"/>
          <w:szCs w:val="22"/>
          <w:lang w:val="en-US"/>
        </w:rPr>
        <w:t xml:space="preserve"> </w:t>
      </w:r>
      <w:r w:rsidRPr="0044150D">
        <w:rPr>
          <w:color w:val="000000"/>
          <w:sz w:val="22"/>
          <w:szCs w:val="22"/>
          <w:lang w:val="en-US"/>
        </w:rPr>
        <w:t>2</w:t>
      </w:r>
      <w:r>
        <w:rPr>
          <w:color w:val="000000"/>
          <w:sz w:val="22"/>
          <w:szCs w:val="22"/>
          <w:lang w:val="en-US"/>
        </w:rPr>
        <w:t>02__</w:t>
      </w:r>
      <w:r w:rsidRPr="0044150D">
        <w:rPr>
          <w:color w:val="000000"/>
          <w:sz w:val="22"/>
          <w:szCs w:val="22"/>
          <w:lang w:val="en-US"/>
        </w:rPr>
        <w:t xml:space="preserve"> does not exceed </w:t>
      </w:r>
      <w:r w:rsidRPr="0044150D">
        <w:rPr>
          <w:b/>
          <w:bCs/>
          <w:color w:val="000000"/>
          <w:sz w:val="22"/>
          <w:szCs w:val="22"/>
          <w:lang w:val="en-US"/>
        </w:rPr>
        <w:t>INR 10,000</w:t>
      </w:r>
      <w:r w:rsidRPr="0044150D">
        <w:rPr>
          <w:color w:val="000000"/>
          <w:sz w:val="22"/>
          <w:szCs w:val="22"/>
          <w:lang w:val="en-US"/>
        </w:rPr>
        <w:t>; OR</w:t>
      </w:r>
    </w:p>
    <w:p w14:paraId="3EAF1DC7" w14:textId="77777777" w:rsidR="00EC12C3" w:rsidRPr="0044150D" w:rsidRDefault="00EC12C3" w:rsidP="00EC12C3">
      <w:pPr>
        <w:pStyle w:val="ydp846a5632yiv2853334600msolistparagraph"/>
        <w:spacing w:before="0" w:beforeAutospacing="0" w:after="0" w:afterAutospacing="0"/>
        <w:ind w:left="1134"/>
        <w:jc w:val="both"/>
        <w:rPr>
          <w:color w:val="000000"/>
          <w:sz w:val="22"/>
          <w:szCs w:val="22"/>
          <w:lang w:val="en-US"/>
        </w:rPr>
      </w:pPr>
    </w:p>
    <w:p w14:paraId="5F162D30" w14:textId="77777777" w:rsidR="00EC12C3" w:rsidRPr="0044150D" w:rsidRDefault="00EC12C3" w:rsidP="00EC12C3">
      <w:pPr>
        <w:pStyle w:val="ydp846a5632yiv2853334600msolistparagraph"/>
        <w:numPr>
          <w:ilvl w:val="0"/>
          <w:numId w:val="2"/>
        </w:numPr>
        <w:spacing w:before="0" w:beforeAutospacing="0" w:after="0" w:afterAutospacing="0"/>
        <w:ind w:hanging="87"/>
        <w:jc w:val="both"/>
        <w:rPr>
          <w:color w:val="26282A"/>
          <w:sz w:val="22"/>
          <w:szCs w:val="22"/>
          <w:lang w:val="en-US"/>
        </w:rPr>
      </w:pPr>
      <w:r w:rsidRPr="0044150D">
        <w:rPr>
          <w:color w:val="000000"/>
          <w:sz w:val="22"/>
          <w:szCs w:val="22"/>
          <w:lang w:val="en-US"/>
        </w:rPr>
        <w:t>the shareholder provides duly signed Form 15G or Form 15H (as applicable) provided that all the prescribed eligibility conditions are met. The aforementioned forms can be downloaded from the link given at the end of this communication. </w:t>
      </w:r>
    </w:p>
    <w:p w14:paraId="70D078BB" w14:textId="77777777" w:rsidR="00EC12C3" w:rsidRPr="0044150D" w:rsidRDefault="00EC12C3" w:rsidP="00EC12C3">
      <w:pPr>
        <w:pStyle w:val="ydp846a5632yiv2853334600msolistparagraph"/>
        <w:spacing w:before="0" w:beforeAutospacing="0" w:after="0" w:afterAutospacing="0"/>
        <w:ind w:left="1080"/>
        <w:jc w:val="both"/>
        <w:rPr>
          <w:color w:val="26282A"/>
          <w:sz w:val="22"/>
          <w:szCs w:val="22"/>
          <w:lang w:val="en-US"/>
        </w:rPr>
      </w:pPr>
    </w:p>
    <w:p w14:paraId="08B4862A" w14:textId="77777777" w:rsidR="00EC12C3" w:rsidRPr="0044150D" w:rsidRDefault="00EC12C3" w:rsidP="00EC12C3">
      <w:pPr>
        <w:pStyle w:val="ydp846a5632yiv2853334600msolistparagraph"/>
        <w:numPr>
          <w:ilvl w:val="0"/>
          <w:numId w:val="5"/>
        </w:numPr>
        <w:spacing w:before="0" w:beforeAutospacing="0" w:after="0" w:afterAutospacing="0"/>
        <w:ind w:left="284" w:hanging="284"/>
        <w:jc w:val="both"/>
        <w:rPr>
          <w:color w:val="26282A"/>
          <w:sz w:val="22"/>
          <w:szCs w:val="22"/>
          <w:lang w:val="en-US"/>
        </w:rPr>
      </w:pPr>
      <w:r w:rsidRPr="0044150D">
        <w:rPr>
          <w:color w:val="000000"/>
          <w:sz w:val="22"/>
          <w:szCs w:val="22"/>
          <w:lang w:val="en-US"/>
        </w:rPr>
        <w:t>Where the PAN is either not available or is invalid, tax shall be deducted at 20% as per Section 206AA of the Act. Further, as per Section 139AA of the Act, every person who has been allotted a PAN and who is eligible to obtain Aadhaar, shall be required to link the PAN with Aadhaar. In case of failure to comply this, the PAN allotted shall be deemed to be invalid/ inoperative and tax shall be deducted at the rate of 20% as per the provisions of section 206AA of the Act. The Company will be using online functionality of the Income-tax department for the above purpose and no claim shall lie against the Company for such tax deduction. Hence, if Aadhar is not linked to PAN, the same will be deemed to be invalid/ inoperative unless it is made operative through the laid down procedures.</w:t>
      </w:r>
    </w:p>
    <w:p w14:paraId="108B9FD9" w14:textId="77777777" w:rsidR="00EC12C3" w:rsidRPr="0044150D" w:rsidRDefault="00EC12C3" w:rsidP="00EC12C3">
      <w:pPr>
        <w:pStyle w:val="ydp846a5632yiv2853334600msolistparagraph"/>
        <w:spacing w:before="0" w:beforeAutospacing="0" w:after="0" w:afterAutospacing="0"/>
        <w:jc w:val="both"/>
        <w:rPr>
          <w:color w:val="000000"/>
          <w:sz w:val="22"/>
          <w:szCs w:val="22"/>
          <w:lang w:val="en-US"/>
        </w:rPr>
      </w:pPr>
    </w:p>
    <w:p w14:paraId="57801036"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b/>
          <w:bCs/>
          <w:color w:val="26282A"/>
          <w:sz w:val="22"/>
          <w:szCs w:val="22"/>
          <w:lang w:val="en-US"/>
        </w:rPr>
        <w:t xml:space="preserve">FOR NON-RESIDENT SHAREHOLDERS: </w:t>
      </w:r>
    </w:p>
    <w:p w14:paraId="66FAD349"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b/>
          <w:bCs/>
          <w:color w:val="26282A"/>
          <w:sz w:val="22"/>
          <w:szCs w:val="22"/>
          <w:lang w:val="en-US"/>
        </w:rPr>
        <w:t> </w:t>
      </w:r>
    </w:p>
    <w:p w14:paraId="3F889866" w14:textId="77777777" w:rsidR="00EC12C3" w:rsidRPr="0044150D" w:rsidRDefault="00EC12C3" w:rsidP="00EC12C3">
      <w:pPr>
        <w:pStyle w:val="ydp846a5632yiv2853334600msolistparagraph"/>
        <w:numPr>
          <w:ilvl w:val="0"/>
          <w:numId w:val="7"/>
        </w:numPr>
        <w:spacing w:before="0" w:beforeAutospacing="0" w:after="0" w:afterAutospacing="0"/>
        <w:ind w:left="360"/>
        <w:jc w:val="both"/>
        <w:rPr>
          <w:color w:val="26282A"/>
          <w:sz w:val="22"/>
          <w:szCs w:val="22"/>
          <w:lang w:val="en-US"/>
        </w:rPr>
      </w:pPr>
      <w:r w:rsidRPr="0044150D">
        <w:rPr>
          <w:color w:val="26282A"/>
          <w:sz w:val="22"/>
          <w:szCs w:val="22"/>
          <w:lang w:val="en-US"/>
        </w:rPr>
        <w:t xml:space="preserve">Tax is required to be deducted in accordance with the provisions of the Act at applicable rates in force. As per relevant provisions, tax shall deducted be at the rate of 20% (plus applicable surcharge and </w:t>
      </w:r>
      <w:proofErr w:type="spellStart"/>
      <w:r w:rsidRPr="0044150D">
        <w:rPr>
          <w:color w:val="26282A"/>
          <w:sz w:val="22"/>
          <w:szCs w:val="22"/>
          <w:lang w:val="en-US"/>
        </w:rPr>
        <w:t>cess</w:t>
      </w:r>
      <w:proofErr w:type="spellEnd"/>
      <w:r w:rsidRPr="0044150D">
        <w:rPr>
          <w:color w:val="26282A"/>
          <w:sz w:val="22"/>
          <w:szCs w:val="22"/>
          <w:lang w:val="en-US"/>
        </w:rPr>
        <w:t>) on the amount of dividend payable.</w:t>
      </w:r>
    </w:p>
    <w:p w14:paraId="764B44B6" w14:textId="77777777" w:rsidR="00EC12C3" w:rsidRPr="0044150D" w:rsidRDefault="00EC12C3" w:rsidP="00EC12C3">
      <w:pPr>
        <w:pStyle w:val="ydp846a5632yiv2853334600msolistparagraph"/>
        <w:spacing w:before="0" w:beforeAutospacing="0" w:after="0" w:afterAutospacing="0"/>
        <w:jc w:val="both"/>
        <w:rPr>
          <w:color w:val="26282A"/>
          <w:sz w:val="22"/>
          <w:szCs w:val="22"/>
          <w:lang w:val="en-US"/>
        </w:rPr>
      </w:pPr>
      <w:r w:rsidRPr="0044150D">
        <w:rPr>
          <w:color w:val="26282A"/>
          <w:sz w:val="22"/>
          <w:szCs w:val="22"/>
          <w:lang w:val="en-US"/>
        </w:rPr>
        <w:t> </w:t>
      </w:r>
    </w:p>
    <w:p w14:paraId="4097FB25" w14:textId="77777777" w:rsidR="00EC12C3" w:rsidRPr="0044150D" w:rsidRDefault="00EC12C3" w:rsidP="00EC12C3">
      <w:pPr>
        <w:pStyle w:val="ydp846a5632yiv2853334600msolistparagraph"/>
        <w:numPr>
          <w:ilvl w:val="0"/>
          <w:numId w:val="7"/>
        </w:numPr>
        <w:spacing w:before="0" w:beforeAutospacing="0" w:after="0" w:afterAutospacing="0"/>
        <w:ind w:left="360"/>
        <w:jc w:val="both"/>
        <w:rPr>
          <w:color w:val="26282A"/>
          <w:sz w:val="22"/>
          <w:szCs w:val="22"/>
          <w:lang w:val="en-US"/>
        </w:rPr>
      </w:pPr>
      <w:r w:rsidRPr="0044150D">
        <w:rPr>
          <w:color w:val="26282A"/>
          <w:sz w:val="22"/>
          <w:szCs w:val="22"/>
          <w:lang w:val="en-US"/>
        </w:rPr>
        <w:t>As per the provisions of the Act, the non-resident shareholder has an option to be governed by the provisions of the Double Tax Avoidance Treaty (DTAA) between India and the country of tax residence of the shareholder, if such DTAA provisions are more beneficial to them. To avail the DTAA benefits, the non-resident shareholder will have to provide the following documents:</w:t>
      </w:r>
    </w:p>
    <w:p w14:paraId="218A8C31" w14:textId="77777777" w:rsidR="00EC12C3" w:rsidRPr="0044150D" w:rsidRDefault="00EC12C3" w:rsidP="00EC12C3">
      <w:pPr>
        <w:pStyle w:val="ydp846a5632yiv2853334600msolistparagraph"/>
        <w:spacing w:before="0" w:beforeAutospacing="0" w:after="0" w:afterAutospacing="0"/>
        <w:jc w:val="both"/>
        <w:rPr>
          <w:color w:val="26282A"/>
          <w:sz w:val="22"/>
          <w:szCs w:val="22"/>
          <w:lang w:val="en-US"/>
        </w:rPr>
      </w:pPr>
    </w:p>
    <w:p w14:paraId="5B30EDCB" w14:textId="77777777" w:rsidR="00EC12C3" w:rsidRPr="0044150D" w:rsidRDefault="00EC12C3" w:rsidP="00EC12C3">
      <w:pPr>
        <w:pStyle w:val="ydp846a5632yiv2853334600msolistparagraph"/>
        <w:numPr>
          <w:ilvl w:val="0"/>
          <w:numId w:val="4"/>
        </w:numPr>
        <w:spacing w:before="0" w:beforeAutospacing="0" w:after="0" w:afterAutospacing="0"/>
        <w:jc w:val="both"/>
        <w:rPr>
          <w:color w:val="26282A"/>
          <w:sz w:val="22"/>
          <w:szCs w:val="22"/>
          <w:lang w:val="en-US"/>
        </w:rPr>
      </w:pPr>
      <w:r w:rsidRPr="0044150D">
        <w:rPr>
          <w:color w:val="000000"/>
          <w:sz w:val="22"/>
          <w:szCs w:val="22"/>
          <w:lang w:val="en-US"/>
        </w:rPr>
        <w:t>Self-attested copy of Permanent Account Number (PAN), if allotted by the Indian Income Tax Authorities;</w:t>
      </w:r>
      <w:r w:rsidRPr="0044150D">
        <w:rPr>
          <w:color w:val="FF0000"/>
          <w:sz w:val="22"/>
          <w:szCs w:val="22"/>
          <w:lang w:val="en-US"/>
        </w:rPr>
        <w:t xml:space="preserve"> </w:t>
      </w:r>
    </w:p>
    <w:p w14:paraId="7F1F7536" w14:textId="77777777" w:rsidR="00EC12C3" w:rsidRPr="0044150D" w:rsidRDefault="00EC12C3" w:rsidP="00EC12C3">
      <w:pPr>
        <w:pStyle w:val="ydp846a5632yiv2853334600msolistparagraph"/>
        <w:numPr>
          <w:ilvl w:val="0"/>
          <w:numId w:val="4"/>
        </w:numPr>
        <w:spacing w:before="0" w:beforeAutospacing="0" w:after="0" w:afterAutospacing="0"/>
        <w:jc w:val="both"/>
        <w:rPr>
          <w:color w:val="26282A"/>
          <w:sz w:val="22"/>
          <w:szCs w:val="22"/>
          <w:lang w:val="en-US"/>
        </w:rPr>
      </w:pPr>
      <w:r w:rsidRPr="0044150D">
        <w:rPr>
          <w:color w:val="000000"/>
          <w:sz w:val="22"/>
          <w:szCs w:val="22"/>
          <w:lang w:val="en-US"/>
        </w:rPr>
        <w:t>Self-attested Tax Residency Certificate (TRC) issued by the tax authorities of the country of which shareholder is a resident, evidencing and certifying shareholder’s tax residency status during the Financial Year 2025-26;</w:t>
      </w:r>
    </w:p>
    <w:p w14:paraId="74E08B1B" w14:textId="77777777" w:rsidR="00EC12C3" w:rsidRPr="0044150D" w:rsidRDefault="00EC12C3" w:rsidP="00EC12C3">
      <w:pPr>
        <w:pStyle w:val="ydp846a5632yiv2853334600msolistparagraph"/>
        <w:spacing w:before="0" w:beforeAutospacing="0" w:after="0" w:afterAutospacing="0"/>
        <w:ind w:left="1080"/>
        <w:jc w:val="both"/>
        <w:rPr>
          <w:color w:val="26282A"/>
          <w:sz w:val="22"/>
          <w:szCs w:val="22"/>
          <w:lang w:val="en-US"/>
        </w:rPr>
      </w:pPr>
    </w:p>
    <w:p w14:paraId="654579A0" w14:textId="77777777" w:rsidR="00EC12C3" w:rsidRPr="0044150D" w:rsidRDefault="00EC12C3" w:rsidP="00EC12C3">
      <w:pPr>
        <w:pStyle w:val="ydp846a5632yiv2853334600msolistparagraph"/>
        <w:numPr>
          <w:ilvl w:val="0"/>
          <w:numId w:val="4"/>
        </w:numPr>
        <w:spacing w:before="0" w:beforeAutospacing="0" w:after="0" w:afterAutospacing="0"/>
        <w:jc w:val="both"/>
        <w:rPr>
          <w:color w:val="26282A"/>
          <w:sz w:val="22"/>
          <w:szCs w:val="22"/>
          <w:lang w:val="en-US"/>
        </w:rPr>
      </w:pPr>
      <w:r w:rsidRPr="0044150D">
        <w:rPr>
          <w:color w:val="000000"/>
          <w:sz w:val="22"/>
          <w:szCs w:val="22"/>
          <w:lang w:val="en-US"/>
        </w:rPr>
        <w:t xml:space="preserve"> Completed and duly signed Self-Declaration in Form 10F (attached herewith);</w:t>
      </w:r>
    </w:p>
    <w:p w14:paraId="3557E1D7" w14:textId="77777777" w:rsidR="00EC12C3" w:rsidRPr="0044150D" w:rsidRDefault="00EC12C3" w:rsidP="00EC12C3">
      <w:pPr>
        <w:pStyle w:val="ydp846a5632yiv2853334600msolistparagraph"/>
        <w:spacing w:before="0" w:beforeAutospacing="0" w:after="0" w:afterAutospacing="0"/>
        <w:jc w:val="both"/>
        <w:rPr>
          <w:color w:val="26282A"/>
          <w:sz w:val="22"/>
          <w:szCs w:val="22"/>
          <w:lang w:val="en-US"/>
        </w:rPr>
      </w:pPr>
    </w:p>
    <w:p w14:paraId="077FD278" w14:textId="77777777" w:rsidR="00EC12C3" w:rsidRPr="0044150D" w:rsidRDefault="00EC12C3" w:rsidP="00EC12C3">
      <w:pPr>
        <w:pStyle w:val="ydp846a5632yiv2853334600msolistparagraph"/>
        <w:numPr>
          <w:ilvl w:val="0"/>
          <w:numId w:val="4"/>
        </w:numPr>
        <w:spacing w:before="0" w:beforeAutospacing="0" w:after="0" w:afterAutospacing="0"/>
        <w:jc w:val="both"/>
        <w:rPr>
          <w:color w:val="26282A"/>
          <w:sz w:val="22"/>
          <w:szCs w:val="22"/>
          <w:lang w:val="en-US"/>
        </w:rPr>
      </w:pPr>
      <w:r w:rsidRPr="0044150D">
        <w:rPr>
          <w:color w:val="000000"/>
          <w:sz w:val="22"/>
          <w:szCs w:val="22"/>
          <w:lang w:val="en-US"/>
        </w:rPr>
        <w:t>Self-declaration by the non-resident shareholder of having no Permanent Establishment in India in accordance with the applicable Tax Treaty;</w:t>
      </w:r>
    </w:p>
    <w:p w14:paraId="4DBA0582" w14:textId="77777777" w:rsidR="00EC12C3" w:rsidRPr="0044150D" w:rsidRDefault="00EC12C3" w:rsidP="00EC12C3">
      <w:pPr>
        <w:pStyle w:val="ydp846a5632yiv2853334600msolistparagraph"/>
        <w:spacing w:before="0" w:beforeAutospacing="0" w:after="0" w:afterAutospacing="0"/>
        <w:jc w:val="both"/>
        <w:rPr>
          <w:color w:val="26282A"/>
          <w:sz w:val="22"/>
          <w:szCs w:val="22"/>
          <w:lang w:val="en-US"/>
        </w:rPr>
      </w:pPr>
    </w:p>
    <w:p w14:paraId="747223BD" w14:textId="77777777" w:rsidR="00EC12C3" w:rsidRPr="0044150D" w:rsidRDefault="00EC12C3" w:rsidP="00EC12C3">
      <w:pPr>
        <w:pStyle w:val="ydp846a5632yiv2853334600msolistparagraph"/>
        <w:numPr>
          <w:ilvl w:val="0"/>
          <w:numId w:val="4"/>
        </w:numPr>
        <w:spacing w:before="0" w:beforeAutospacing="0" w:after="0" w:afterAutospacing="0"/>
        <w:jc w:val="both"/>
        <w:rPr>
          <w:color w:val="26282A"/>
          <w:sz w:val="22"/>
          <w:szCs w:val="22"/>
          <w:lang w:val="en-US"/>
        </w:rPr>
      </w:pPr>
      <w:r w:rsidRPr="0044150D">
        <w:rPr>
          <w:color w:val="000000"/>
          <w:sz w:val="22"/>
          <w:szCs w:val="22"/>
          <w:lang w:val="en-US"/>
        </w:rPr>
        <w:lastRenderedPageBreak/>
        <w:t>Self-declaration of Beneficial ownership by the non-resident shareholder (draft format attached herewith).</w:t>
      </w:r>
    </w:p>
    <w:p w14:paraId="59D20FDB" w14:textId="77777777" w:rsidR="00EC12C3" w:rsidRPr="0044150D" w:rsidRDefault="00EC12C3" w:rsidP="00EC12C3">
      <w:pPr>
        <w:pStyle w:val="ydp846a5632yiv2853334600msolistparagraph"/>
        <w:spacing w:before="0" w:beforeAutospacing="0" w:after="0" w:afterAutospacing="0"/>
        <w:jc w:val="both"/>
        <w:rPr>
          <w:color w:val="000000"/>
          <w:sz w:val="22"/>
          <w:szCs w:val="22"/>
          <w:lang w:val="en-US"/>
        </w:rPr>
      </w:pPr>
    </w:p>
    <w:p w14:paraId="6AB72AAF" w14:textId="77777777" w:rsidR="00EC12C3" w:rsidRPr="0044150D" w:rsidRDefault="00EC12C3" w:rsidP="00EC12C3">
      <w:pPr>
        <w:spacing w:line="240" w:lineRule="auto"/>
        <w:jc w:val="both"/>
        <w:rPr>
          <w:rFonts w:ascii="Times New Roman" w:hAnsi="Times New Roman" w:cs="Times New Roman"/>
        </w:rPr>
      </w:pPr>
      <w:r w:rsidRPr="0044150D">
        <w:rPr>
          <w:rFonts w:ascii="Times New Roman" w:hAnsi="Times New Roman" w:cs="Times New Roman"/>
        </w:rPr>
        <w:t xml:space="preserve">Accordingly, in order to enable us to determine the appropriate TDS / withholding tax rate applicable, we request you to provide these details and documents as mentioned above on or before </w:t>
      </w:r>
      <w:r w:rsidRPr="0044150D">
        <w:rPr>
          <w:rFonts w:ascii="Times New Roman" w:hAnsi="Times New Roman" w:cs="Times New Roman"/>
          <w:color w:val="000000"/>
          <w:lang w:val="en-US"/>
        </w:rPr>
        <w:t>______</w:t>
      </w:r>
      <w:proofErr w:type="gramStart"/>
      <w:r w:rsidRPr="0044150D">
        <w:rPr>
          <w:rFonts w:ascii="Times New Roman" w:hAnsi="Times New Roman" w:cs="Times New Roman"/>
          <w:color w:val="000000"/>
          <w:lang w:val="en-US"/>
        </w:rPr>
        <w:t>_  _</w:t>
      </w:r>
      <w:proofErr w:type="gramEnd"/>
      <w:r w:rsidRPr="0044150D">
        <w:rPr>
          <w:rFonts w:ascii="Times New Roman" w:hAnsi="Times New Roman" w:cs="Times New Roman"/>
          <w:color w:val="000000"/>
          <w:lang w:val="en-US"/>
        </w:rPr>
        <w:t>__ , 202____</w:t>
      </w:r>
      <w:r w:rsidRPr="0044150D">
        <w:rPr>
          <w:rFonts w:ascii="Times New Roman" w:hAnsi="Times New Roman" w:cs="Times New Roman"/>
        </w:rPr>
        <w:t>. The said Dividend will be paid after deducting the TDS as under:</w:t>
      </w:r>
    </w:p>
    <w:p w14:paraId="0FED6B85" w14:textId="77777777" w:rsidR="00EC12C3" w:rsidRPr="0044150D" w:rsidRDefault="00EC12C3" w:rsidP="00EC12C3">
      <w:pPr>
        <w:spacing w:line="240" w:lineRule="auto"/>
        <w:jc w:val="both"/>
        <w:rPr>
          <w:rFonts w:ascii="Times New Roman" w:hAnsi="Times New Roman" w:cs="Times New Roman"/>
        </w:rPr>
      </w:pPr>
    </w:p>
    <w:p w14:paraId="22428F08" w14:textId="77777777" w:rsidR="00EC12C3" w:rsidRPr="0044150D" w:rsidRDefault="00EC12C3" w:rsidP="00EC12C3">
      <w:pPr>
        <w:numPr>
          <w:ilvl w:val="0"/>
          <w:numId w:val="3"/>
        </w:numPr>
        <w:spacing w:line="240" w:lineRule="auto"/>
        <w:jc w:val="both"/>
        <w:rPr>
          <w:rFonts w:ascii="Times New Roman" w:eastAsia="Times New Roman" w:hAnsi="Times New Roman" w:cs="Times New Roman"/>
        </w:rPr>
      </w:pPr>
      <w:r w:rsidRPr="0044150D">
        <w:rPr>
          <w:rFonts w:ascii="Times New Roman" w:eastAsia="Times New Roman" w:hAnsi="Times New Roman" w:cs="Times New Roman"/>
        </w:rPr>
        <w:t xml:space="preserve">Nil for resident shareholders in case Form 15G / Form15H (as applicable) along with self-attested copy of the PAN is submitted and if total dividend payable is less than Rs. 10,000 </w:t>
      </w:r>
      <w:r w:rsidRPr="0044150D">
        <w:rPr>
          <w:rFonts w:ascii="Times New Roman" w:hAnsi="Times New Roman" w:cs="Times New Roman"/>
          <w:color w:val="000000"/>
          <w:lang w:val="en-US"/>
        </w:rPr>
        <w:t>during the financial year 202</w:t>
      </w:r>
      <w:r>
        <w:rPr>
          <w:rFonts w:ascii="Times New Roman" w:hAnsi="Times New Roman" w:cs="Times New Roman"/>
          <w:color w:val="000000"/>
          <w:lang w:val="en-US"/>
        </w:rPr>
        <w:t>___</w:t>
      </w:r>
      <w:r w:rsidRPr="0044150D">
        <w:rPr>
          <w:rFonts w:ascii="Times New Roman" w:hAnsi="Times New Roman" w:cs="Times New Roman"/>
          <w:color w:val="000000"/>
          <w:lang w:val="en-US"/>
        </w:rPr>
        <w:t>-</w:t>
      </w:r>
      <w:r>
        <w:rPr>
          <w:rFonts w:ascii="Times New Roman" w:hAnsi="Times New Roman" w:cs="Times New Roman"/>
          <w:color w:val="000000"/>
          <w:lang w:val="en-US"/>
        </w:rPr>
        <w:t xml:space="preserve"> </w:t>
      </w:r>
      <w:r w:rsidRPr="0044150D">
        <w:rPr>
          <w:rFonts w:ascii="Times New Roman" w:hAnsi="Times New Roman" w:cs="Times New Roman"/>
          <w:color w:val="000000"/>
          <w:lang w:val="en-US"/>
        </w:rPr>
        <w:t>2</w:t>
      </w:r>
      <w:r>
        <w:rPr>
          <w:rFonts w:ascii="Times New Roman" w:hAnsi="Times New Roman" w:cs="Times New Roman"/>
          <w:color w:val="000000"/>
          <w:lang w:val="en-US"/>
        </w:rPr>
        <w:t>02___</w:t>
      </w:r>
      <w:r w:rsidRPr="0044150D">
        <w:rPr>
          <w:rFonts w:ascii="Times New Roman" w:hAnsi="Times New Roman" w:cs="Times New Roman"/>
          <w:color w:val="000000"/>
          <w:lang w:val="en-US"/>
        </w:rPr>
        <w:t>.</w:t>
      </w:r>
    </w:p>
    <w:p w14:paraId="6E75E4D8" w14:textId="77777777" w:rsidR="00EC12C3" w:rsidRPr="0044150D" w:rsidRDefault="00EC12C3" w:rsidP="00EC12C3">
      <w:pPr>
        <w:spacing w:line="240" w:lineRule="auto"/>
        <w:ind w:left="720"/>
        <w:jc w:val="both"/>
        <w:rPr>
          <w:rFonts w:ascii="Times New Roman" w:eastAsia="Times New Roman" w:hAnsi="Times New Roman" w:cs="Times New Roman"/>
        </w:rPr>
      </w:pPr>
    </w:p>
    <w:p w14:paraId="3BD9227D" w14:textId="77777777" w:rsidR="00EC12C3" w:rsidRPr="0044150D" w:rsidRDefault="00EC12C3" w:rsidP="00EC12C3">
      <w:pPr>
        <w:numPr>
          <w:ilvl w:val="0"/>
          <w:numId w:val="3"/>
        </w:numPr>
        <w:spacing w:line="240" w:lineRule="auto"/>
        <w:jc w:val="both"/>
        <w:rPr>
          <w:rFonts w:ascii="Times New Roman" w:eastAsia="Times New Roman" w:hAnsi="Times New Roman" w:cs="Times New Roman"/>
        </w:rPr>
      </w:pPr>
      <w:r w:rsidRPr="0044150D">
        <w:rPr>
          <w:rFonts w:ascii="Times New Roman" w:eastAsia="Times New Roman" w:hAnsi="Times New Roman" w:cs="Times New Roman"/>
        </w:rPr>
        <w:t>10% for resident shareholders in case PAN is provided/available.</w:t>
      </w:r>
    </w:p>
    <w:p w14:paraId="140CDE2B" w14:textId="77777777" w:rsidR="00EC12C3" w:rsidRPr="0044150D" w:rsidRDefault="00EC12C3" w:rsidP="00EC12C3">
      <w:pPr>
        <w:spacing w:line="240" w:lineRule="auto"/>
        <w:jc w:val="both"/>
        <w:rPr>
          <w:rFonts w:ascii="Times New Roman" w:eastAsia="Times New Roman" w:hAnsi="Times New Roman" w:cs="Times New Roman"/>
        </w:rPr>
      </w:pPr>
    </w:p>
    <w:p w14:paraId="4CB3D968" w14:textId="77777777" w:rsidR="00EC12C3" w:rsidRPr="0044150D" w:rsidRDefault="00EC12C3" w:rsidP="00EC12C3">
      <w:pPr>
        <w:numPr>
          <w:ilvl w:val="0"/>
          <w:numId w:val="3"/>
        </w:numPr>
        <w:spacing w:line="240" w:lineRule="auto"/>
        <w:jc w:val="both"/>
        <w:rPr>
          <w:rFonts w:ascii="Times New Roman" w:eastAsia="Times New Roman" w:hAnsi="Times New Roman" w:cs="Times New Roman"/>
        </w:rPr>
      </w:pPr>
      <w:r w:rsidRPr="0044150D">
        <w:rPr>
          <w:rFonts w:ascii="Times New Roman" w:eastAsia="Times New Roman" w:hAnsi="Times New Roman" w:cs="Times New Roman"/>
        </w:rPr>
        <w:t xml:space="preserve">20% plus applicable surcharge and </w:t>
      </w:r>
      <w:proofErr w:type="spellStart"/>
      <w:r w:rsidRPr="0044150D">
        <w:rPr>
          <w:rFonts w:ascii="Times New Roman" w:eastAsia="Times New Roman" w:hAnsi="Times New Roman" w:cs="Times New Roman"/>
        </w:rPr>
        <w:t>cess</w:t>
      </w:r>
      <w:proofErr w:type="spellEnd"/>
      <w:r w:rsidRPr="0044150D">
        <w:rPr>
          <w:rFonts w:ascii="Times New Roman" w:eastAsia="Times New Roman" w:hAnsi="Times New Roman" w:cs="Times New Roman"/>
        </w:rPr>
        <w:t>, for resident shareholders in case PAN is not provided / not available. Further, shareholders are also requested to ensure that their Aadhaar number is linked to their Income Tax PAN. As per the proviso to Section 139</w:t>
      </w:r>
      <w:proofErr w:type="gramStart"/>
      <w:r w:rsidRPr="0044150D">
        <w:rPr>
          <w:rFonts w:ascii="Times New Roman" w:eastAsia="Times New Roman" w:hAnsi="Times New Roman" w:cs="Times New Roman"/>
        </w:rPr>
        <w:t>AA(</w:t>
      </w:r>
      <w:proofErr w:type="gramEnd"/>
      <w:r w:rsidRPr="0044150D">
        <w:rPr>
          <w:rFonts w:ascii="Times New Roman" w:eastAsia="Times New Roman" w:hAnsi="Times New Roman" w:cs="Times New Roman"/>
        </w:rPr>
        <w:t xml:space="preserve">2) of the Act, in case of failure to link Aadhaar number with Income Tax PAN, the Income Tax PAN shall be treated as invalid and TDS will be deducted accordingly at higher rate. </w:t>
      </w:r>
    </w:p>
    <w:p w14:paraId="2AA8570E" w14:textId="77777777" w:rsidR="00EC12C3" w:rsidRPr="0044150D" w:rsidRDefault="00EC12C3" w:rsidP="00EC12C3">
      <w:pPr>
        <w:spacing w:line="240" w:lineRule="auto"/>
        <w:jc w:val="both"/>
        <w:rPr>
          <w:rFonts w:ascii="Times New Roman" w:eastAsia="Times New Roman" w:hAnsi="Times New Roman" w:cs="Times New Roman"/>
        </w:rPr>
      </w:pPr>
    </w:p>
    <w:p w14:paraId="1720799F" w14:textId="77777777" w:rsidR="00EC12C3" w:rsidRPr="0044150D" w:rsidRDefault="00EC12C3" w:rsidP="00EC12C3">
      <w:pPr>
        <w:numPr>
          <w:ilvl w:val="0"/>
          <w:numId w:val="3"/>
        </w:numPr>
        <w:spacing w:line="240" w:lineRule="auto"/>
        <w:jc w:val="both"/>
        <w:rPr>
          <w:rFonts w:ascii="Times New Roman" w:eastAsia="Times New Roman" w:hAnsi="Times New Roman" w:cs="Times New Roman"/>
        </w:rPr>
      </w:pPr>
      <w:r w:rsidRPr="0044150D">
        <w:rPr>
          <w:rFonts w:ascii="Times New Roman" w:eastAsia="Times New Roman" w:hAnsi="Times New Roman" w:cs="Times New Roman"/>
        </w:rPr>
        <w:t>Beneficial tax treaty rate (based on tax treaty with India) for non-resident shareholders, as applicable will be applied on the basis of documents submitted by the non-resident shareholders</w:t>
      </w:r>
    </w:p>
    <w:p w14:paraId="53E691D1" w14:textId="77777777" w:rsidR="00EC12C3" w:rsidRPr="0044150D" w:rsidRDefault="00EC12C3" w:rsidP="00EC12C3">
      <w:pPr>
        <w:spacing w:line="240" w:lineRule="auto"/>
        <w:jc w:val="both"/>
        <w:rPr>
          <w:rFonts w:ascii="Times New Roman" w:eastAsia="Times New Roman" w:hAnsi="Times New Roman" w:cs="Times New Roman"/>
        </w:rPr>
      </w:pPr>
    </w:p>
    <w:p w14:paraId="4F74DC96" w14:textId="77777777" w:rsidR="00EC12C3" w:rsidRPr="0044150D" w:rsidRDefault="00EC12C3" w:rsidP="00EC12C3">
      <w:pPr>
        <w:numPr>
          <w:ilvl w:val="0"/>
          <w:numId w:val="3"/>
        </w:numPr>
        <w:spacing w:line="240" w:lineRule="auto"/>
        <w:jc w:val="both"/>
        <w:rPr>
          <w:rFonts w:ascii="Times New Roman" w:eastAsia="Times New Roman" w:hAnsi="Times New Roman" w:cs="Times New Roman"/>
        </w:rPr>
      </w:pPr>
      <w:r w:rsidRPr="0044150D">
        <w:rPr>
          <w:rFonts w:ascii="Times New Roman" w:eastAsia="Times New Roman" w:hAnsi="Times New Roman" w:cs="Times New Roman"/>
        </w:rPr>
        <w:t xml:space="preserve">20% plus applicable surcharge and </w:t>
      </w:r>
      <w:proofErr w:type="spellStart"/>
      <w:r w:rsidRPr="0044150D">
        <w:rPr>
          <w:rFonts w:ascii="Times New Roman" w:eastAsia="Times New Roman" w:hAnsi="Times New Roman" w:cs="Times New Roman"/>
        </w:rPr>
        <w:t>cess</w:t>
      </w:r>
      <w:proofErr w:type="spellEnd"/>
      <w:r w:rsidRPr="0044150D">
        <w:rPr>
          <w:rFonts w:ascii="Times New Roman" w:eastAsia="Times New Roman" w:hAnsi="Times New Roman" w:cs="Times New Roman"/>
        </w:rPr>
        <w:t xml:space="preserve"> for non-resident shareholders in case the aforementioned documents are not submitted</w:t>
      </w:r>
    </w:p>
    <w:p w14:paraId="513F4247" w14:textId="77777777" w:rsidR="00EC12C3" w:rsidRPr="0044150D" w:rsidRDefault="00EC12C3" w:rsidP="00EC12C3">
      <w:pPr>
        <w:spacing w:line="240" w:lineRule="auto"/>
        <w:jc w:val="both"/>
        <w:rPr>
          <w:rFonts w:ascii="Times New Roman" w:eastAsia="Times New Roman" w:hAnsi="Times New Roman" w:cs="Times New Roman"/>
        </w:rPr>
      </w:pPr>
    </w:p>
    <w:p w14:paraId="02DE8B31" w14:textId="77777777" w:rsidR="00EC12C3" w:rsidRPr="0044150D" w:rsidRDefault="00EC12C3" w:rsidP="00EC12C3">
      <w:pPr>
        <w:pStyle w:val="ydp846a5632yiv2853334600msolistparagraph"/>
        <w:spacing w:before="0" w:beforeAutospacing="0" w:after="0" w:afterAutospacing="0"/>
        <w:jc w:val="both"/>
        <w:rPr>
          <w:sz w:val="22"/>
          <w:szCs w:val="22"/>
        </w:rPr>
      </w:pPr>
      <w:r w:rsidRPr="0044150D">
        <w:rPr>
          <w:color w:val="000000"/>
          <w:sz w:val="22"/>
          <w:szCs w:val="22"/>
          <w:lang w:val="en-US"/>
        </w:rPr>
        <w:t xml:space="preserve">Please note that the above-mentioned documents duly completed and signed required to be emailed to us at </w:t>
      </w:r>
      <w:hyperlink r:id="rId10" w:history="1">
        <w:r w:rsidRPr="0044150D">
          <w:rPr>
            <w:rStyle w:val="Hyperlink"/>
            <w:sz w:val="22"/>
            <w:szCs w:val="22"/>
            <w:lang w:val="en-US"/>
          </w:rPr>
          <w:t>compliance@mobavenue.ai</w:t>
        </w:r>
      </w:hyperlink>
      <w:r w:rsidRPr="0044150D">
        <w:rPr>
          <w:color w:val="000000"/>
          <w:sz w:val="22"/>
          <w:szCs w:val="22"/>
          <w:lang w:val="en-US"/>
        </w:rPr>
        <w:t xml:space="preserve"> on or before _________ ___</w:t>
      </w:r>
      <w:proofErr w:type="gramStart"/>
      <w:r w:rsidRPr="0044150D">
        <w:rPr>
          <w:color w:val="000000"/>
          <w:sz w:val="22"/>
          <w:szCs w:val="22"/>
          <w:lang w:val="en-US"/>
        </w:rPr>
        <w:t>_ ,</w:t>
      </w:r>
      <w:proofErr w:type="gramEnd"/>
      <w:r w:rsidRPr="0044150D">
        <w:rPr>
          <w:color w:val="000000"/>
          <w:sz w:val="22"/>
          <w:szCs w:val="22"/>
          <w:lang w:val="en-US"/>
        </w:rPr>
        <w:t xml:space="preserve"> 202____, in order to enable the Company to determine and deduct </w:t>
      </w:r>
      <w:r w:rsidRPr="0044150D">
        <w:rPr>
          <w:sz w:val="22"/>
          <w:szCs w:val="22"/>
        </w:rPr>
        <w:t xml:space="preserve">appropriate TDS / withholding tax rate. No communication on the tax determination/deduction shall be entertained and considered if it’s received incomplete or unsigned or received post </w:t>
      </w:r>
      <w:r w:rsidRPr="0044150D">
        <w:rPr>
          <w:color w:val="000000"/>
          <w:sz w:val="22"/>
          <w:szCs w:val="22"/>
          <w:lang w:val="en-US"/>
        </w:rPr>
        <w:t>______</w:t>
      </w:r>
      <w:proofErr w:type="gramStart"/>
      <w:r w:rsidRPr="0044150D">
        <w:rPr>
          <w:color w:val="000000"/>
          <w:sz w:val="22"/>
          <w:szCs w:val="22"/>
          <w:lang w:val="en-US"/>
        </w:rPr>
        <w:t>_  _</w:t>
      </w:r>
      <w:proofErr w:type="gramEnd"/>
      <w:r w:rsidRPr="0044150D">
        <w:rPr>
          <w:color w:val="000000"/>
          <w:sz w:val="22"/>
          <w:szCs w:val="22"/>
          <w:lang w:val="en-US"/>
        </w:rPr>
        <w:t>____ , 202__</w:t>
      </w:r>
      <w:r w:rsidRPr="0044150D">
        <w:rPr>
          <w:sz w:val="22"/>
          <w:szCs w:val="22"/>
        </w:rPr>
        <w:t>.</w:t>
      </w:r>
    </w:p>
    <w:p w14:paraId="2E8E91C5" w14:textId="77777777" w:rsidR="00EC12C3" w:rsidRPr="0044150D" w:rsidRDefault="00EC12C3" w:rsidP="00EC12C3">
      <w:pPr>
        <w:pStyle w:val="ydp846a5632yiv2853334600msolistparagraph"/>
        <w:spacing w:before="0" w:beforeAutospacing="0" w:after="0" w:afterAutospacing="0"/>
        <w:jc w:val="both"/>
        <w:rPr>
          <w:sz w:val="22"/>
          <w:szCs w:val="22"/>
        </w:rPr>
      </w:pPr>
      <w:r w:rsidRPr="0044150D">
        <w:rPr>
          <w:sz w:val="22"/>
          <w:szCs w:val="22"/>
        </w:rPr>
        <w:t> </w:t>
      </w:r>
    </w:p>
    <w:p w14:paraId="2E7B0A89" w14:textId="77777777" w:rsidR="00EC12C3" w:rsidRPr="0044150D" w:rsidRDefault="00EC12C3" w:rsidP="00EC12C3">
      <w:pPr>
        <w:pStyle w:val="ydp846a5632yiv2853334600msolistparagraph"/>
        <w:spacing w:before="0" w:beforeAutospacing="0" w:after="0" w:afterAutospacing="0"/>
        <w:jc w:val="both"/>
        <w:rPr>
          <w:sz w:val="22"/>
          <w:szCs w:val="22"/>
        </w:rPr>
      </w:pPr>
      <w:r w:rsidRPr="0044150D">
        <w:rPr>
          <w:sz w:val="22"/>
          <w:szCs w:val="22"/>
        </w:rPr>
        <w:t>Shareholders may note that in case the tax on said Interim dividend is deducted at a higher rate in absence of receipt of the aforementioned details/documents from you, option is available to you to file the return of income as per Act and claim an appropriate refund, if eligible. </w:t>
      </w:r>
      <w:bookmarkStart w:id="0" w:name="_Hlk40274022"/>
    </w:p>
    <w:p w14:paraId="414FFDB1" w14:textId="77777777" w:rsidR="00EC12C3" w:rsidRPr="0044150D" w:rsidRDefault="00EC12C3" w:rsidP="00EC12C3">
      <w:pPr>
        <w:pStyle w:val="ydp846a5632yiv2853334600msolistparagraph"/>
        <w:spacing w:before="0" w:beforeAutospacing="0" w:after="0" w:afterAutospacing="0"/>
        <w:jc w:val="both"/>
        <w:rPr>
          <w:sz w:val="22"/>
          <w:szCs w:val="22"/>
        </w:rPr>
      </w:pPr>
    </w:p>
    <w:p w14:paraId="34C43390" w14:textId="77777777" w:rsidR="00EC12C3" w:rsidRPr="0044150D" w:rsidRDefault="00EC12C3" w:rsidP="00EC12C3">
      <w:pPr>
        <w:pStyle w:val="ydp846a5632yiv2853334600msolistparagraph"/>
        <w:spacing w:before="0" w:beforeAutospacing="0" w:after="0" w:afterAutospacing="0"/>
        <w:jc w:val="both"/>
        <w:rPr>
          <w:b/>
          <w:bCs/>
          <w:sz w:val="22"/>
          <w:szCs w:val="22"/>
        </w:rPr>
      </w:pPr>
      <w:proofErr w:type="spellStart"/>
      <w:r w:rsidRPr="0044150D">
        <w:rPr>
          <w:b/>
          <w:bCs/>
          <w:sz w:val="22"/>
          <w:szCs w:val="22"/>
        </w:rPr>
        <w:t>Updation</w:t>
      </w:r>
      <w:proofErr w:type="spellEnd"/>
      <w:r w:rsidRPr="0044150D">
        <w:rPr>
          <w:b/>
          <w:bCs/>
          <w:sz w:val="22"/>
          <w:szCs w:val="22"/>
        </w:rPr>
        <w:t xml:space="preserve"> of PAN, email address and other details: </w:t>
      </w:r>
    </w:p>
    <w:p w14:paraId="65FAE0FE" w14:textId="77777777" w:rsidR="00EC12C3" w:rsidRPr="0044150D" w:rsidRDefault="00EC12C3" w:rsidP="00EC12C3">
      <w:pPr>
        <w:pStyle w:val="ydp846a5632yiv2853334600msolistparagraph"/>
        <w:spacing w:before="0" w:beforeAutospacing="0" w:after="0" w:afterAutospacing="0"/>
        <w:jc w:val="both"/>
        <w:rPr>
          <w:sz w:val="22"/>
          <w:szCs w:val="22"/>
        </w:rPr>
      </w:pPr>
    </w:p>
    <w:p w14:paraId="64966DA0" w14:textId="77777777" w:rsidR="00EC12C3" w:rsidRPr="0044150D" w:rsidRDefault="00EC12C3" w:rsidP="00EC12C3">
      <w:pPr>
        <w:pStyle w:val="ydp846a5632yiv2853334600msolistparagraph"/>
        <w:spacing w:before="0" w:beforeAutospacing="0" w:after="0" w:afterAutospacing="0"/>
        <w:jc w:val="both"/>
        <w:rPr>
          <w:sz w:val="22"/>
          <w:szCs w:val="22"/>
        </w:rPr>
      </w:pPr>
      <w:r w:rsidRPr="0044150D">
        <w:rPr>
          <w:sz w:val="22"/>
          <w:szCs w:val="22"/>
        </w:rPr>
        <w:t xml:space="preserve">Shareholders holding shares in dematerialisation mode, are advised to update their records such as tax residential status, Permanent Account Number (PAN), registered email address, mobile number and other details with their relevant depositories through their depository participants. Shareholders holding shares in physical mode are advised to furnish details with the Company's Registrar and Transfer Agents (RTA) – </w:t>
      </w:r>
      <w:r w:rsidRPr="0044150D">
        <w:rPr>
          <w:sz w:val="22"/>
          <w:szCs w:val="22"/>
        </w:rPr>
        <w:lastRenderedPageBreak/>
        <w:t>Satellite Corporate Services Private Ltd. The company is obligated to TDS based on the records available with RTA and no request will be entertained for revision of TDS return.</w:t>
      </w:r>
    </w:p>
    <w:p w14:paraId="79F88EE7" w14:textId="77777777" w:rsidR="00EC12C3" w:rsidRPr="0044150D" w:rsidRDefault="00EC12C3" w:rsidP="00EC12C3">
      <w:pPr>
        <w:pStyle w:val="ydp846a5632yiv2853334600msolistparagraph"/>
        <w:spacing w:before="0" w:beforeAutospacing="0" w:after="0" w:afterAutospacing="0"/>
        <w:jc w:val="both"/>
        <w:rPr>
          <w:sz w:val="22"/>
          <w:szCs w:val="22"/>
        </w:rPr>
      </w:pPr>
    </w:p>
    <w:p w14:paraId="4F8F36D1" w14:textId="77777777" w:rsidR="00EC12C3" w:rsidRPr="0044150D" w:rsidRDefault="00EC12C3" w:rsidP="00EC12C3">
      <w:pPr>
        <w:pStyle w:val="ydp846a5632yiv2853334600msolistparagraph"/>
        <w:spacing w:before="0" w:beforeAutospacing="0" w:after="0" w:afterAutospacing="0"/>
        <w:jc w:val="both"/>
        <w:rPr>
          <w:b/>
          <w:bCs/>
          <w:sz w:val="22"/>
          <w:szCs w:val="22"/>
        </w:rPr>
      </w:pPr>
      <w:r w:rsidRPr="0044150D">
        <w:rPr>
          <w:b/>
          <w:bCs/>
          <w:sz w:val="22"/>
          <w:szCs w:val="22"/>
        </w:rPr>
        <w:t>Tax rate on multiple folios/accounts:</w:t>
      </w:r>
    </w:p>
    <w:p w14:paraId="4436D65A" w14:textId="77777777" w:rsidR="00EC12C3" w:rsidRPr="0044150D" w:rsidRDefault="00EC12C3" w:rsidP="00EC12C3">
      <w:pPr>
        <w:pStyle w:val="ydp846a5632yiv2853334600msolistparagraph"/>
        <w:spacing w:before="0" w:beforeAutospacing="0" w:after="0" w:afterAutospacing="0"/>
        <w:jc w:val="both"/>
        <w:rPr>
          <w:sz w:val="22"/>
          <w:szCs w:val="22"/>
        </w:rPr>
      </w:pPr>
    </w:p>
    <w:p w14:paraId="06CA2027" w14:textId="77777777" w:rsidR="00EC12C3" w:rsidRPr="0044150D" w:rsidRDefault="00EC12C3" w:rsidP="00EC12C3">
      <w:pPr>
        <w:pStyle w:val="ydp846a5632yiv2853334600msolistparagraph"/>
        <w:spacing w:before="0" w:beforeAutospacing="0" w:after="0" w:afterAutospacing="0"/>
        <w:jc w:val="both"/>
        <w:rPr>
          <w:sz w:val="22"/>
          <w:szCs w:val="22"/>
        </w:rPr>
      </w:pPr>
      <w:r w:rsidRPr="0044150D">
        <w:rPr>
          <w:sz w:val="22"/>
          <w:szCs w:val="22"/>
        </w:rPr>
        <w:t xml:space="preserve"> Shareholders holding shares under multiple folios/ dematerialisation accounts under different status /category under a single PAN, may note that, higher of the tax as applicable to the status in which shares held under a PAN will be considered on their entire holding in different accounts.</w:t>
      </w:r>
    </w:p>
    <w:p w14:paraId="13402966" w14:textId="77777777" w:rsidR="00EC12C3" w:rsidRPr="0044150D" w:rsidRDefault="00EC12C3" w:rsidP="00EC12C3">
      <w:pPr>
        <w:pStyle w:val="ydp846a5632yiv2853334600msolistparagraph"/>
        <w:spacing w:before="0" w:beforeAutospacing="0" w:after="0" w:afterAutospacing="0"/>
        <w:jc w:val="both"/>
        <w:rPr>
          <w:sz w:val="22"/>
          <w:szCs w:val="22"/>
        </w:rPr>
      </w:pPr>
    </w:p>
    <w:p w14:paraId="1F80EE7F" w14:textId="77777777" w:rsidR="00EC12C3" w:rsidRPr="0044150D" w:rsidRDefault="00EC12C3" w:rsidP="00EC12C3">
      <w:pPr>
        <w:pStyle w:val="ydp846a5632yiv2853334600msolistparagraph"/>
        <w:spacing w:before="0" w:beforeAutospacing="0" w:after="0" w:afterAutospacing="0"/>
        <w:jc w:val="both"/>
        <w:rPr>
          <w:sz w:val="22"/>
          <w:szCs w:val="22"/>
        </w:rPr>
      </w:pPr>
      <w:proofErr w:type="spellStart"/>
      <w:r w:rsidRPr="0044150D">
        <w:rPr>
          <w:b/>
          <w:sz w:val="22"/>
          <w:szCs w:val="22"/>
        </w:rPr>
        <w:t>Updation</w:t>
      </w:r>
      <w:proofErr w:type="spellEnd"/>
      <w:r w:rsidRPr="0044150D">
        <w:rPr>
          <w:b/>
          <w:sz w:val="22"/>
          <w:szCs w:val="22"/>
        </w:rPr>
        <w:t xml:space="preserve"> of KYC/Bank Account Details:</w:t>
      </w:r>
      <w:r w:rsidRPr="0044150D">
        <w:rPr>
          <w:sz w:val="22"/>
          <w:szCs w:val="22"/>
        </w:rPr>
        <w:t xml:space="preserve"> </w:t>
      </w:r>
    </w:p>
    <w:p w14:paraId="304A39B5" w14:textId="77777777" w:rsidR="00EC12C3" w:rsidRPr="0044150D" w:rsidRDefault="00EC12C3" w:rsidP="00EC12C3">
      <w:pPr>
        <w:pStyle w:val="ydp846a5632yiv2853334600msolistparagraph"/>
        <w:spacing w:before="0" w:beforeAutospacing="0" w:after="0" w:afterAutospacing="0"/>
        <w:jc w:val="both"/>
        <w:rPr>
          <w:sz w:val="22"/>
          <w:szCs w:val="22"/>
        </w:rPr>
      </w:pPr>
    </w:p>
    <w:p w14:paraId="2A9497BE" w14:textId="77777777" w:rsidR="00EC12C3" w:rsidRPr="0044150D" w:rsidRDefault="00EC12C3" w:rsidP="00EC12C3">
      <w:pPr>
        <w:pStyle w:val="ydp846a5632yiv2853334600msolistparagraph"/>
        <w:spacing w:before="0" w:beforeAutospacing="0" w:after="0" w:afterAutospacing="0"/>
        <w:jc w:val="both"/>
        <w:rPr>
          <w:sz w:val="22"/>
          <w:szCs w:val="22"/>
        </w:rPr>
      </w:pPr>
      <w:r w:rsidRPr="0044150D">
        <w:rPr>
          <w:sz w:val="22"/>
          <w:szCs w:val="22"/>
        </w:rPr>
        <w:t xml:space="preserve">In addition to the above, all shareholders are requested to ensure that the below details are submitted and/or updated, as applicable, in their respective </w:t>
      </w:r>
      <w:proofErr w:type="spellStart"/>
      <w:r w:rsidRPr="0044150D">
        <w:rPr>
          <w:sz w:val="22"/>
          <w:szCs w:val="22"/>
        </w:rPr>
        <w:t>demat</w:t>
      </w:r>
      <w:proofErr w:type="spellEnd"/>
      <w:r w:rsidRPr="0044150D">
        <w:rPr>
          <w:sz w:val="22"/>
          <w:szCs w:val="22"/>
        </w:rPr>
        <w:t xml:space="preserve"> account(s) maintained with the Depository Participant(s); or in case of shares held in physical form, with the Company / Satellite Corporate Services Private Ltd. (RTA) by sending self- attested copy of below mentioned documents at their registered address as available on the website of the Company </w:t>
      </w:r>
      <w:hyperlink r:id="rId11" w:history="1">
        <w:r w:rsidRPr="0044150D">
          <w:rPr>
            <w:rStyle w:val="Hyperlink"/>
            <w:sz w:val="22"/>
            <w:szCs w:val="22"/>
          </w:rPr>
          <w:t>https://www.mobavenue.ai/investor/investor-contact</w:t>
        </w:r>
      </w:hyperlink>
      <w:r w:rsidRPr="0044150D">
        <w:rPr>
          <w:sz w:val="22"/>
          <w:szCs w:val="22"/>
          <w:u w:val="single"/>
        </w:rPr>
        <w:t xml:space="preserve"> </w:t>
      </w:r>
      <w:r w:rsidRPr="0044150D">
        <w:rPr>
          <w:sz w:val="22"/>
          <w:szCs w:val="22"/>
        </w:rPr>
        <w:t xml:space="preserve">or e-mail the mentioned documents duly e-signed / digitally signed (DSC) through your e-mail registered with RTA to </w:t>
      </w:r>
      <w:hyperlink r:id="rId12" w:history="1">
        <w:r w:rsidRPr="0044150D">
          <w:rPr>
            <w:rStyle w:val="Hyperlink"/>
            <w:sz w:val="22"/>
            <w:szCs w:val="22"/>
          </w:rPr>
          <w:t>service@satellitecorporate.com</w:t>
        </w:r>
      </w:hyperlink>
      <w:r w:rsidRPr="0044150D">
        <w:rPr>
          <w:sz w:val="22"/>
          <w:szCs w:val="22"/>
        </w:rPr>
        <w:t xml:space="preserve"> for the purpose of complying with the applicable TDS provisions::</w:t>
      </w:r>
    </w:p>
    <w:p w14:paraId="218E1656" w14:textId="77777777" w:rsidR="00EC12C3" w:rsidRPr="0044150D" w:rsidRDefault="00EC12C3" w:rsidP="00EC12C3">
      <w:pPr>
        <w:pStyle w:val="ydp846a5632yiv2853334600msolistparagraph"/>
        <w:spacing w:before="0" w:beforeAutospacing="0" w:after="0" w:afterAutospacing="0"/>
        <w:jc w:val="both"/>
        <w:rPr>
          <w:sz w:val="22"/>
          <w:szCs w:val="22"/>
        </w:rPr>
      </w:pPr>
    </w:p>
    <w:p w14:paraId="62FBB190" w14:textId="77777777" w:rsidR="00EC12C3" w:rsidRPr="0044150D" w:rsidRDefault="00EC12C3" w:rsidP="00EC12C3">
      <w:pPr>
        <w:pStyle w:val="ydp846a5632yiv2853334600msolistparagraph"/>
        <w:numPr>
          <w:ilvl w:val="0"/>
          <w:numId w:val="8"/>
        </w:numPr>
        <w:spacing w:before="0" w:beforeAutospacing="0" w:after="0" w:afterAutospacing="0"/>
        <w:jc w:val="both"/>
        <w:rPr>
          <w:sz w:val="22"/>
          <w:szCs w:val="22"/>
        </w:rPr>
      </w:pPr>
      <w:r w:rsidRPr="0044150D">
        <w:rPr>
          <w:sz w:val="22"/>
          <w:szCs w:val="22"/>
        </w:rPr>
        <w:t xml:space="preserve">Valid Permanent Account Number (PAN); </w:t>
      </w:r>
    </w:p>
    <w:p w14:paraId="6CD7D6B9" w14:textId="77777777" w:rsidR="00EC12C3" w:rsidRPr="0044150D" w:rsidRDefault="00EC12C3" w:rsidP="00EC12C3">
      <w:pPr>
        <w:pStyle w:val="ydp846a5632yiv2853334600msolistparagraph"/>
        <w:numPr>
          <w:ilvl w:val="0"/>
          <w:numId w:val="8"/>
        </w:numPr>
        <w:spacing w:before="0" w:beforeAutospacing="0" w:after="0" w:afterAutospacing="0"/>
        <w:jc w:val="both"/>
        <w:rPr>
          <w:sz w:val="22"/>
          <w:szCs w:val="22"/>
        </w:rPr>
      </w:pPr>
      <w:r w:rsidRPr="0044150D">
        <w:rPr>
          <w:sz w:val="22"/>
          <w:szCs w:val="22"/>
        </w:rPr>
        <w:t xml:space="preserve">Residential status as per the IT Act i.e., Resident or Non-Resident for FY </w:t>
      </w:r>
      <w:r>
        <w:rPr>
          <w:sz w:val="22"/>
          <w:szCs w:val="22"/>
        </w:rPr>
        <w:t>202__</w:t>
      </w:r>
      <w:r w:rsidRPr="0044150D">
        <w:rPr>
          <w:sz w:val="22"/>
          <w:szCs w:val="22"/>
        </w:rPr>
        <w:t xml:space="preserve"> - </w:t>
      </w:r>
      <w:r>
        <w:rPr>
          <w:sz w:val="22"/>
          <w:szCs w:val="22"/>
        </w:rPr>
        <w:t>202___</w:t>
      </w:r>
      <w:r w:rsidRPr="0044150D">
        <w:rPr>
          <w:sz w:val="22"/>
          <w:szCs w:val="22"/>
        </w:rPr>
        <w:t xml:space="preserve">; </w:t>
      </w:r>
    </w:p>
    <w:p w14:paraId="2F556940" w14:textId="77777777" w:rsidR="00EC12C3" w:rsidRPr="0044150D" w:rsidRDefault="00EC12C3" w:rsidP="00EC12C3">
      <w:pPr>
        <w:pStyle w:val="ydp846a5632yiv2853334600msolistparagraph"/>
        <w:numPr>
          <w:ilvl w:val="0"/>
          <w:numId w:val="8"/>
        </w:numPr>
        <w:spacing w:before="0" w:beforeAutospacing="0" w:after="0" w:afterAutospacing="0"/>
        <w:jc w:val="both"/>
        <w:rPr>
          <w:sz w:val="22"/>
          <w:szCs w:val="22"/>
        </w:rPr>
      </w:pPr>
      <w:r w:rsidRPr="0044150D">
        <w:rPr>
          <w:sz w:val="22"/>
          <w:szCs w:val="22"/>
        </w:rPr>
        <w:t xml:space="preserve">Category of the Shareholder, viz. Mutual Fund, Insurance Company, Alternate Investment Fund (AIF) – Category I, II and III, Government (Central/ State Government), FPI/ FII, Foreign Company, Individual, Hindu Undivided Family (HUF), Firm, Limited Liability Partnership (LLP), Association of Persons (AOP), Body of Individuals (BOI) or Artificial Juridical Person, Trust, Domestic Company, etc.; </w:t>
      </w:r>
    </w:p>
    <w:p w14:paraId="7AB38168" w14:textId="77777777" w:rsidR="00EC12C3" w:rsidRPr="0044150D" w:rsidRDefault="00EC12C3" w:rsidP="00EC12C3">
      <w:pPr>
        <w:pStyle w:val="ydp846a5632yiv2853334600msolistparagraph"/>
        <w:numPr>
          <w:ilvl w:val="0"/>
          <w:numId w:val="8"/>
        </w:numPr>
        <w:spacing w:before="0" w:beforeAutospacing="0" w:after="0" w:afterAutospacing="0"/>
        <w:jc w:val="both"/>
        <w:rPr>
          <w:sz w:val="22"/>
          <w:szCs w:val="22"/>
        </w:rPr>
      </w:pPr>
      <w:r w:rsidRPr="0044150D">
        <w:rPr>
          <w:sz w:val="22"/>
          <w:szCs w:val="22"/>
        </w:rPr>
        <w:t xml:space="preserve">Email Address; </w:t>
      </w:r>
    </w:p>
    <w:p w14:paraId="537865B8" w14:textId="77777777" w:rsidR="00EC12C3" w:rsidRPr="0044150D" w:rsidRDefault="00EC12C3" w:rsidP="00EC12C3">
      <w:pPr>
        <w:pStyle w:val="ydp846a5632yiv2853334600msolistparagraph"/>
        <w:numPr>
          <w:ilvl w:val="0"/>
          <w:numId w:val="8"/>
        </w:numPr>
        <w:spacing w:before="0" w:beforeAutospacing="0" w:after="0" w:afterAutospacing="0"/>
        <w:jc w:val="both"/>
        <w:rPr>
          <w:sz w:val="22"/>
          <w:szCs w:val="22"/>
        </w:rPr>
      </w:pPr>
      <w:r w:rsidRPr="0044150D">
        <w:rPr>
          <w:sz w:val="22"/>
          <w:szCs w:val="22"/>
        </w:rPr>
        <w:t xml:space="preserve">Mobile Number; </w:t>
      </w:r>
    </w:p>
    <w:p w14:paraId="4CE33642" w14:textId="77777777" w:rsidR="00EC12C3" w:rsidRPr="0044150D" w:rsidRDefault="00EC12C3" w:rsidP="00EC12C3">
      <w:pPr>
        <w:pStyle w:val="ydp846a5632yiv2853334600msolistparagraph"/>
        <w:numPr>
          <w:ilvl w:val="0"/>
          <w:numId w:val="8"/>
        </w:numPr>
        <w:spacing w:before="0" w:beforeAutospacing="0" w:after="0" w:afterAutospacing="0"/>
        <w:jc w:val="both"/>
        <w:rPr>
          <w:sz w:val="22"/>
          <w:szCs w:val="22"/>
        </w:rPr>
      </w:pPr>
      <w:r w:rsidRPr="0044150D">
        <w:rPr>
          <w:sz w:val="22"/>
          <w:szCs w:val="22"/>
        </w:rPr>
        <w:t xml:space="preserve">Bank account details; and </w:t>
      </w:r>
    </w:p>
    <w:p w14:paraId="43A569D4" w14:textId="77777777" w:rsidR="00EC12C3" w:rsidRPr="0044150D" w:rsidRDefault="00EC12C3" w:rsidP="00EC12C3">
      <w:pPr>
        <w:pStyle w:val="ydp846a5632yiv2853334600msolistparagraph"/>
        <w:numPr>
          <w:ilvl w:val="0"/>
          <w:numId w:val="8"/>
        </w:numPr>
        <w:spacing w:before="0" w:beforeAutospacing="0" w:after="0" w:afterAutospacing="0"/>
        <w:jc w:val="both"/>
        <w:rPr>
          <w:sz w:val="22"/>
          <w:szCs w:val="22"/>
        </w:rPr>
      </w:pPr>
      <w:r w:rsidRPr="0044150D">
        <w:rPr>
          <w:sz w:val="22"/>
          <w:szCs w:val="22"/>
        </w:rPr>
        <w:t xml:space="preserve">Address with PIN Code (including country). </w:t>
      </w:r>
    </w:p>
    <w:p w14:paraId="3BD9BA6A" w14:textId="77777777" w:rsidR="00EC12C3" w:rsidRPr="0044150D" w:rsidRDefault="00EC12C3" w:rsidP="00EC12C3">
      <w:pPr>
        <w:pStyle w:val="ydp846a5632yiv2853334600msolistparagraph"/>
        <w:spacing w:before="0" w:beforeAutospacing="0" w:after="0" w:afterAutospacing="0"/>
        <w:jc w:val="both"/>
        <w:rPr>
          <w:sz w:val="22"/>
          <w:szCs w:val="22"/>
        </w:rPr>
      </w:pPr>
    </w:p>
    <w:p w14:paraId="2AD14A87" w14:textId="77777777" w:rsidR="00EC12C3" w:rsidRPr="0044150D" w:rsidRDefault="00EC12C3" w:rsidP="00EC12C3">
      <w:pPr>
        <w:pStyle w:val="ydp846a5632yiv2853334600msolistparagraph"/>
        <w:spacing w:before="0" w:beforeAutospacing="0" w:after="0" w:afterAutospacing="0"/>
        <w:jc w:val="both"/>
        <w:rPr>
          <w:sz w:val="22"/>
          <w:szCs w:val="22"/>
        </w:rPr>
      </w:pPr>
      <w:r w:rsidRPr="0044150D">
        <w:rPr>
          <w:sz w:val="22"/>
          <w:szCs w:val="22"/>
        </w:rPr>
        <w:t xml:space="preserve">Kindly note that for the purpose of TDS, the Company would be relying on the data shared by the RTA as on record date i.e., _____ _____, 202___. </w:t>
      </w:r>
    </w:p>
    <w:p w14:paraId="3A24E49A" w14:textId="77777777" w:rsidR="00EC12C3" w:rsidRPr="0044150D" w:rsidRDefault="00EC12C3" w:rsidP="00EC12C3">
      <w:pPr>
        <w:pStyle w:val="ydp846a5632yiv2853334600msolistparagraph"/>
        <w:spacing w:before="0" w:beforeAutospacing="0" w:after="0" w:afterAutospacing="0"/>
        <w:jc w:val="both"/>
        <w:rPr>
          <w:sz w:val="22"/>
          <w:szCs w:val="22"/>
        </w:rPr>
      </w:pPr>
    </w:p>
    <w:p w14:paraId="3462AD54" w14:textId="77777777" w:rsidR="00EC12C3" w:rsidRPr="0044150D" w:rsidRDefault="00EC12C3" w:rsidP="00EC12C3">
      <w:pPr>
        <w:pStyle w:val="ydp846a5632yiv2853334600msonormal"/>
        <w:spacing w:before="0" w:beforeAutospacing="0" w:after="0" w:afterAutospacing="0"/>
        <w:jc w:val="both"/>
        <w:rPr>
          <w:color w:val="000000"/>
          <w:sz w:val="22"/>
          <w:szCs w:val="22"/>
          <w:lang w:val="en-US"/>
        </w:rPr>
      </w:pPr>
      <w:r w:rsidRPr="0044150D">
        <w:rPr>
          <w:color w:val="000000"/>
          <w:sz w:val="22"/>
          <w:szCs w:val="22"/>
          <w:lang w:val="en-US"/>
        </w:rPr>
        <w:t xml:space="preserve">Further, shareholders are requested to ensure that the bank account details are updated in your respective </w:t>
      </w:r>
      <w:proofErr w:type="spellStart"/>
      <w:r w:rsidRPr="0044150D">
        <w:rPr>
          <w:color w:val="000000"/>
          <w:sz w:val="22"/>
          <w:szCs w:val="22"/>
          <w:lang w:val="en-US"/>
        </w:rPr>
        <w:t>demat</w:t>
      </w:r>
      <w:proofErr w:type="spellEnd"/>
      <w:r w:rsidRPr="0044150D">
        <w:rPr>
          <w:color w:val="000000"/>
          <w:sz w:val="22"/>
          <w:szCs w:val="22"/>
          <w:lang w:val="en-US"/>
        </w:rPr>
        <w:t xml:space="preserve"> accounts and in case of physical folios with RTA, in order to facilitate receipt of dividend directly in your bank account and to enable the Company to make timely credit of dividend in your bank accounts. Shareholders holding shares in physical folios are requested to note that SEBI vide its Circular No.</w:t>
      </w:r>
      <w:r w:rsidRPr="0044150D">
        <w:rPr>
          <w:sz w:val="22"/>
          <w:szCs w:val="22"/>
        </w:rPr>
        <w:t xml:space="preserve"> </w:t>
      </w:r>
      <w:r w:rsidRPr="0044150D">
        <w:rPr>
          <w:color w:val="000000"/>
          <w:sz w:val="22"/>
          <w:szCs w:val="22"/>
          <w:lang w:val="en-US"/>
        </w:rPr>
        <w:t xml:space="preserve">SEBI/HO/MIRSD/ POD-1/P/CIR/2024/37 dated May 7, 2024,  SEBI/HO/MIRSD/MIRSD_RTAMB/P/CIR/2021/655 dated November 3, 2021 (subsequently amended by Circular Nos. SEBI/HO/MIRSD/MIRSD_ RTAMB/P/CIR/2021/687 dated December 14, 2021, SEBI/HO/MIRSD/MIRSD-PoD-1/P/CIR/2023/37 March 16, 2023 and </w:t>
      </w:r>
      <w:r w:rsidRPr="0044150D">
        <w:rPr>
          <w:color w:val="000000"/>
          <w:sz w:val="22"/>
          <w:szCs w:val="22"/>
          <w:lang w:val="en-US"/>
        </w:rPr>
        <w:lastRenderedPageBreak/>
        <w:t>SEBI/HO/MIRSD/POD1/P/CIR/2023/181 November 17, 2023) has mandated that with effect from April 1, 2024, dividend to security holders (holding securities in physical form), shall be paid only through electronic mode and accordingly no Demand draft/ Bankers Cheque or dividend warrants will be issued. Such payment shall be made only after furnishing the PAN, choice of nomination, contact details including mobile number, bank account details and specimen signature.</w:t>
      </w:r>
    </w:p>
    <w:bookmarkEnd w:id="0"/>
    <w:p w14:paraId="48A050FF" w14:textId="77777777" w:rsidR="00EC12C3" w:rsidRPr="0044150D" w:rsidRDefault="00EC12C3" w:rsidP="00EC12C3">
      <w:pPr>
        <w:pStyle w:val="ydp846a5632yiv2853334600msolistparagraph"/>
        <w:spacing w:before="0" w:beforeAutospacing="0" w:after="0" w:afterAutospacing="0"/>
        <w:jc w:val="both"/>
        <w:rPr>
          <w:sz w:val="22"/>
          <w:szCs w:val="22"/>
        </w:rPr>
      </w:pPr>
    </w:p>
    <w:p w14:paraId="49502C8A" w14:textId="77777777" w:rsidR="00EC12C3" w:rsidRPr="0044150D" w:rsidRDefault="00EC12C3" w:rsidP="00EC12C3">
      <w:pPr>
        <w:pStyle w:val="ydp846a5632yiv2853334600msonormal"/>
        <w:spacing w:before="0" w:beforeAutospacing="0" w:after="0" w:afterAutospacing="0"/>
        <w:jc w:val="both"/>
        <w:rPr>
          <w:i/>
          <w:sz w:val="22"/>
          <w:szCs w:val="22"/>
        </w:rPr>
      </w:pPr>
      <w:r w:rsidRPr="0044150D">
        <w:rPr>
          <w:i/>
          <w:sz w:val="22"/>
          <w:szCs w:val="22"/>
        </w:rPr>
        <w:t xml:space="preserve">Disclaimer: This Communication shall not be treated as an advice from the Company. Shareholders should obtain the tax advice related to their tax matters from a tax professional. </w:t>
      </w:r>
    </w:p>
    <w:p w14:paraId="23C9852C"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i/>
          <w:iCs/>
          <w:color w:val="000000"/>
          <w:sz w:val="22"/>
          <w:szCs w:val="22"/>
          <w:lang w:val="en-US"/>
        </w:rPr>
        <w:t> </w:t>
      </w:r>
    </w:p>
    <w:p w14:paraId="0506B710" w14:textId="77777777" w:rsidR="00EC12C3" w:rsidRPr="0044150D" w:rsidRDefault="00EC12C3" w:rsidP="00EC12C3">
      <w:pPr>
        <w:pStyle w:val="ydp846a5632yiv2853334600default"/>
        <w:spacing w:before="0" w:beforeAutospacing="0" w:after="0" w:afterAutospacing="0"/>
        <w:jc w:val="both"/>
        <w:rPr>
          <w:sz w:val="22"/>
          <w:szCs w:val="22"/>
          <w:lang w:val="en-US"/>
        </w:rPr>
      </w:pPr>
      <w:r w:rsidRPr="0044150D">
        <w:rPr>
          <w:sz w:val="22"/>
          <w:szCs w:val="22"/>
          <w:lang w:val="en-US"/>
        </w:rPr>
        <w:t xml:space="preserve">We request your cooperation in this regard. </w:t>
      </w:r>
    </w:p>
    <w:p w14:paraId="6DA99EA0" w14:textId="77777777" w:rsidR="00EC12C3" w:rsidRPr="0044150D" w:rsidRDefault="00EC12C3" w:rsidP="00EC12C3">
      <w:pPr>
        <w:pStyle w:val="ydp846a5632yiv2853334600default"/>
        <w:spacing w:before="0" w:beforeAutospacing="0" w:after="0" w:afterAutospacing="0"/>
        <w:jc w:val="both"/>
        <w:rPr>
          <w:color w:val="26282A"/>
          <w:sz w:val="22"/>
          <w:szCs w:val="22"/>
          <w:lang w:val="en-US"/>
        </w:rPr>
      </w:pPr>
    </w:p>
    <w:p w14:paraId="1F375AB6" w14:textId="206D58FA" w:rsidR="00EC12C3" w:rsidRPr="0044150D" w:rsidRDefault="00EC12C3" w:rsidP="00EC12C3">
      <w:pPr>
        <w:pStyle w:val="NormalWeb"/>
        <w:spacing w:before="0" w:beforeAutospacing="0" w:after="0" w:afterAutospacing="0"/>
        <w:ind w:left="-142"/>
        <w:rPr>
          <w:i/>
          <w:iCs/>
          <w:sz w:val="22"/>
          <w:szCs w:val="22"/>
        </w:rPr>
      </w:pPr>
      <w:r w:rsidRPr="0044150D">
        <w:rPr>
          <w:rFonts w:eastAsiaTheme="minorHAnsi"/>
          <w:sz w:val="22"/>
          <w:szCs w:val="22"/>
          <w:lang w:val="en-US"/>
        </w:rPr>
        <w:t xml:space="preserve"> </w:t>
      </w:r>
      <w:r w:rsidRPr="0044150D">
        <w:rPr>
          <w:rFonts w:eastAsiaTheme="minorHAnsi"/>
          <w:b/>
          <w:bCs/>
          <w:sz w:val="22"/>
          <w:szCs w:val="22"/>
          <w:lang w:val="en-US"/>
        </w:rPr>
        <w:t xml:space="preserve">  FOR</w:t>
      </w:r>
      <w:r w:rsidRPr="0044150D">
        <w:rPr>
          <w:rFonts w:eastAsiaTheme="minorHAnsi"/>
          <w:sz w:val="22"/>
          <w:szCs w:val="22"/>
          <w:lang w:val="en-US"/>
        </w:rPr>
        <w:t xml:space="preserve"> </w:t>
      </w:r>
      <w:r w:rsidRPr="0044150D">
        <w:rPr>
          <w:rFonts w:eastAsiaTheme="minorHAnsi"/>
          <w:b/>
          <w:bCs/>
          <w:sz w:val="22"/>
          <w:szCs w:val="22"/>
          <w:lang w:val="en-US"/>
        </w:rPr>
        <w:t>MOBAVENUE AI TECH LIMITED</w:t>
      </w:r>
      <w:r w:rsidRPr="0044150D">
        <w:rPr>
          <w:rFonts w:eastAsiaTheme="minorHAnsi"/>
          <w:sz w:val="22"/>
          <w:szCs w:val="22"/>
          <w:lang w:val="en-US"/>
        </w:rPr>
        <w:br/>
      </w:r>
      <w:r w:rsidRPr="0044150D">
        <w:rPr>
          <w:rFonts w:eastAsiaTheme="minorHAnsi"/>
          <w:i/>
          <w:iCs/>
          <w:sz w:val="22"/>
          <w:szCs w:val="22"/>
          <w:lang w:val="en-US"/>
        </w:rPr>
        <w:t xml:space="preserve">  (</w:t>
      </w:r>
      <w:r w:rsidR="004E0AF4" w:rsidRPr="0044150D">
        <w:rPr>
          <w:i/>
          <w:iCs/>
          <w:sz w:val="22"/>
          <w:szCs w:val="22"/>
        </w:rPr>
        <w:t>formerly</w:t>
      </w:r>
      <w:r w:rsidRPr="0044150D">
        <w:rPr>
          <w:i/>
          <w:iCs/>
          <w:sz w:val="22"/>
          <w:szCs w:val="22"/>
        </w:rPr>
        <w:t xml:space="preserve"> known as </w:t>
      </w:r>
      <w:r w:rsidRPr="0044150D">
        <w:rPr>
          <w:rStyle w:val="Emphasis"/>
          <w:rFonts w:eastAsia="Calibri"/>
          <w:sz w:val="22"/>
          <w:szCs w:val="22"/>
        </w:rPr>
        <w:t>Lucent Industries Limited</w:t>
      </w:r>
      <w:r w:rsidRPr="0044150D">
        <w:rPr>
          <w:i/>
          <w:iCs/>
          <w:sz w:val="22"/>
          <w:szCs w:val="22"/>
        </w:rPr>
        <w:t>)</w:t>
      </w:r>
    </w:p>
    <w:p w14:paraId="299FB1E3" w14:textId="77777777" w:rsidR="00EC12C3" w:rsidRPr="0044150D" w:rsidRDefault="00EC12C3" w:rsidP="00EC12C3">
      <w:pPr>
        <w:pStyle w:val="NormalWeb"/>
        <w:spacing w:before="0" w:beforeAutospacing="0" w:after="0" w:afterAutospacing="0"/>
        <w:ind w:left="-142"/>
        <w:rPr>
          <w:i/>
          <w:iCs/>
          <w:sz w:val="22"/>
          <w:szCs w:val="22"/>
        </w:rPr>
      </w:pPr>
    </w:p>
    <w:p w14:paraId="6E782D06" w14:textId="77777777" w:rsidR="00EC12C3" w:rsidRPr="0044150D" w:rsidRDefault="00EC12C3" w:rsidP="00EC12C3">
      <w:pPr>
        <w:pStyle w:val="ydp846a5632yiv2853334600msonormal"/>
        <w:spacing w:before="0" w:beforeAutospacing="0" w:after="0" w:afterAutospacing="0"/>
        <w:jc w:val="both"/>
        <w:rPr>
          <w:color w:val="26282A"/>
          <w:sz w:val="22"/>
          <w:szCs w:val="22"/>
          <w:lang w:val="en-US"/>
        </w:rPr>
      </w:pPr>
      <w:r w:rsidRPr="0044150D">
        <w:rPr>
          <w:color w:val="26282A"/>
          <w:sz w:val="22"/>
          <w:szCs w:val="22"/>
          <w:lang w:val="en-US"/>
        </w:rPr>
        <w:t> Sd/-</w:t>
      </w:r>
    </w:p>
    <w:p w14:paraId="13643E09" w14:textId="77777777" w:rsidR="00EC12C3" w:rsidRPr="0044150D" w:rsidRDefault="00EC12C3" w:rsidP="00EC12C3">
      <w:pPr>
        <w:pStyle w:val="ydp846a5632yiv2853334600msonormal"/>
        <w:spacing w:before="0" w:beforeAutospacing="0" w:after="0" w:afterAutospacing="0"/>
        <w:ind w:left="1"/>
        <w:jc w:val="both"/>
        <w:rPr>
          <w:b/>
          <w:bCs/>
          <w:color w:val="26282A"/>
          <w:sz w:val="22"/>
          <w:szCs w:val="22"/>
          <w:lang w:val="en-US"/>
        </w:rPr>
      </w:pPr>
      <w:r w:rsidRPr="0044150D">
        <w:rPr>
          <w:b/>
          <w:bCs/>
          <w:color w:val="26282A"/>
          <w:sz w:val="22"/>
          <w:szCs w:val="22"/>
          <w:lang w:val="en-US"/>
        </w:rPr>
        <w:t>Manali Gohil</w:t>
      </w:r>
    </w:p>
    <w:p w14:paraId="07ACA6AE" w14:textId="77777777" w:rsidR="00EC12C3" w:rsidRPr="0044150D" w:rsidRDefault="00EC12C3" w:rsidP="00EC12C3">
      <w:pPr>
        <w:pStyle w:val="ydp846a5632yiv2853334600msonormal"/>
        <w:spacing w:before="0" w:beforeAutospacing="0" w:after="0" w:afterAutospacing="0"/>
        <w:ind w:left="1"/>
        <w:jc w:val="both"/>
        <w:rPr>
          <w:color w:val="26282A"/>
          <w:sz w:val="22"/>
          <w:szCs w:val="22"/>
          <w:lang w:val="en-US"/>
        </w:rPr>
      </w:pPr>
      <w:r w:rsidRPr="0044150D">
        <w:rPr>
          <w:b/>
          <w:bCs/>
          <w:color w:val="26282A"/>
          <w:sz w:val="22"/>
          <w:szCs w:val="22"/>
          <w:lang w:val="en-US"/>
        </w:rPr>
        <w:t>Company Secretary &amp; Compliance Officer</w:t>
      </w:r>
    </w:p>
    <w:p w14:paraId="058318A9" w14:textId="77777777" w:rsidR="00EC12C3" w:rsidRPr="0044150D" w:rsidRDefault="00EC12C3" w:rsidP="00EC12C3">
      <w:pPr>
        <w:spacing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547"/>
        <w:gridCol w:w="2410"/>
      </w:tblGrid>
      <w:tr w:rsidR="00EC12C3" w:rsidRPr="0044150D" w14:paraId="55C2BDC9" w14:textId="77777777" w:rsidTr="009208D8">
        <w:tc>
          <w:tcPr>
            <w:tcW w:w="2547" w:type="dxa"/>
          </w:tcPr>
          <w:p w14:paraId="1155CEC2" w14:textId="77777777" w:rsidR="00EC12C3" w:rsidRPr="0044150D" w:rsidRDefault="00EC12C3" w:rsidP="00EC12C3">
            <w:pPr>
              <w:jc w:val="both"/>
              <w:rPr>
                <w:rFonts w:ascii="Times New Roman" w:hAnsi="Times New Roman" w:cs="Times New Roman"/>
              </w:rPr>
            </w:pPr>
            <w:r w:rsidRPr="0044150D">
              <w:rPr>
                <w:rFonts w:ascii="Times New Roman" w:hAnsi="Times New Roman" w:cs="Times New Roman"/>
              </w:rPr>
              <w:t>To download the forms</w:t>
            </w:r>
          </w:p>
        </w:tc>
        <w:tc>
          <w:tcPr>
            <w:tcW w:w="2410" w:type="dxa"/>
          </w:tcPr>
          <w:p w14:paraId="23E9A745" w14:textId="77777777" w:rsidR="00EC12C3" w:rsidRPr="0044150D" w:rsidRDefault="00EC12C3" w:rsidP="00EC12C3">
            <w:pPr>
              <w:jc w:val="both"/>
              <w:rPr>
                <w:rFonts w:ascii="Times New Roman" w:hAnsi="Times New Roman" w:cs="Times New Roman"/>
              </w:rPr>
            </w:pPr>
            <w:hyperlink r:id="rId13" w:history="1">
              <w:r w:rsidRPr="0044150D">
                <w:rPr>
                  <w:rStyle w:val="Hyperlink"/>
                  <w:rFonts w:ascii="Times New Roman" w:hAnsi="Times New Roman" w:cs="Times New Roman"/>
                </w:rPr>
                <w:t>Click Here</w:t>
              </w:r>
            </w:hyperlink>
          </w:p>
        </w:tc>
      </w:tr>
    </w:tbl>
    <w:p w14:paraId="2AF798F2" w14:textId="77777777" w:rsidR="00EC12C3" w:rsidRPr="0044150D" w:rsidRDefault="00EC12C3" w:rsidP="00EC12C3">
      <w:pPr>
        <w:spacing w:line="240" w:lineRule="auto"/>
        <w:jc w:val="both"/>
        <w:rPr>
          <w:rFonts w:ascii="Times New Roman" w:hAnsi="Times New Roman" w:cs="Times New Roman"/>
        </w:rPr>
      </w:pPr>
    </w:p>
    <w:p w14:paraId="0BB57CC6" w14:textId="77777777" w:rsidR="00EC12C3" w:rsidRPr="00902D04" w:rsidRDefault="00EC12C3" w:rsidP="00902D04">
      <w:pPr>
        <w:spacing w:line="240" w:lineRule="auto"/>
        <w:jc w:val="both"/>
        <w:rPr>
          <w:rFonts w:ascii="Times New Roman" w:hAnsi="Times New Roman" w:cs="Times New Roman"/>
          <w:b/>
          <w:bCs/>
        </w:rPr>
      </w:pPr>
    </w:p>
    <w:sectPr w:rsidR="00EC12C3" w:rsidRPr="00902D04">
      <w:headerReference w:type="default" r:id="rId14"/>
      <w:footerReference w:type="default" r:id="rId15"/>
      <w:pgSz w:w="12240" w:h="15840"/>
      <w:pgMar w:top="1440" w:right="1440" w:bottom="1440" w:left="1440"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5532" w14:textId="77777777" w:rsidR="009D43ED" w:rsidRDefault="009D43ED">
      <w:pPr>
        <w:spacing w:line="240" w:lineRule="auto"/>
      </w:pPr>
      <w:r>
        <w:separator/>
      </w:r>
    </w:p>
  </w:endnote>
  <w:endnote w:type="continuationSeparator" w:id="0">
    <w:p w14:paraId="6C8B85A9" w14:textId="77777777" w:rsidR="009D43ED" w:rsidRDefault="009D4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612D" w14:textId="77777777" w:rsidR="004F2C4B" w:rsidRDefault="00754172">
    <w:r>
      <w:rPr>
        <w:noProof/>
        <w:lang w:val="en-IN" w:bidi="hi-IN"/>
      </w:rPr>
      <w:drawing>
        <wp:anchor distT="114300" distB="0" distL="114300" distR="0" simplePos="0" relativeHeight="251660288" behindDoc="0" locked="0" layoutInCell="1" hidden="0" allowOverlap="1" wp14:anchorId="2C7FEAF7" wp14:editId="4265E14B">
          <wp:simplePos x="0" y="0"/>
          <wp:positionH relativeFrom="column">
            <wp:posOffset>-182879</wp:posOffset>
          </wp:positionH>
          <wp:positionV relativeFrom="paragraph">
            <wp:posOffset>1</wp:posOffset>
          </wp:positionV>
          <wp:extent cx="6501384" cy="1289456"/>
          <wp:effectExtent l="0" t="0" r="0" b="0"/>
          <wp:wrapSquare wrapText="bothSides" distT="114300" distB="0" distL="114300" distR="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174" b="174"/>
                  <a:stretch>
                    <a:fillRect/>
                  </a:stretch>
                </pic:blipFill>
                <pic:spPr>
                  <a:xfrm>
                    <a:off x="0" y="0"/>
                    <a:ext cx="6501384" cy="1289456"/>
                  </a:xfrm>
                  <a:prstGeom prst="rect">
                    <a:avLst/>
                  </a:prstGeom>
                  <a:ln/>
                </pic:spPr>
              </pic:pic>
            </a:graphicData>
          </a:graphic>
        </wp:anchor>
      </w:drawing>
    </w:r>
    <w:r>
      <w:rPr>
        <w:noProof/>
        <w:lang w:val="en-IN" w:bidi="hi-IN"/>
      </w:rPr>
      <w:drawing>
        <wp:anchor distT="114300" distB="114300" distL="114300" distR="114300" simplePos="0" relativeHeight="251661312" behindDoc="0" locked="0" layoutInCell="1" hidden="0" allowOverlap="1" wp14:anchorId="5980D2BC" wp14:editId="3E2163FE">
          <wp:simplePos x="0" y="0"/>
          <wp:positionH relativeFrom="column">
            <wp:posOffset>-914399</wp:posOffset>
          </wp:positionH>
          <wp:positionV relativeFrom="paragraph">
            <wp:posOffset>-3108959</wp:posOffset>
          </wp:positionV>
          <wp:extent cx="200025" cy="470535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0025" cy="4705350"/>
                  </a:xfrm>
                  <a:prstGeom prst="rect">
                    <a:avLst/>
                  </a:prstGeom>
                  <a:ln/>
                </pic:spPr>
              </pic:pic>
            </a:graphicData>
          </a:graphic>
        </wp:anchor>
      </w:drawing>
    </w:r>
    <w:r>
      <w:rPr>
        <w:noProof/>
        <w:lang w:val="en-IN" w:bidi="hi-IN"/>
      </w:rPr>
      <w:drawing>
        <wp:anchor distT="114300" distB="114300" distL="114300" distR="114300" simplePos="0" relativeHeight="251662336" behindDoc="0" locked="0" layoutInCell="1" hidden="0" allowOverlap="1" wp14:anchorId="2205DE1E" wp14:editId="5626EC61">
          <wp:simplePos x="0" y="0"/>
          <wp:positionH relativeFrom="column">
            <wp:posOffset>-914399</wp:posOffset>
          </wp:positionH>
          <wp:positionV relativeFrom="paragraph">
            <wp:posOffset>1463040</wp:posOffset>
          </wp:positionV>
          <wp:extent cx="7815263" cy="19969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15263" cy="199693"/>
                  </a:xfrm>
                  <a:prstGeom prst="rect">
                    <a:avLst/>
                  </a:prstGeom>
                  <a:ln/>
                </pic:spPr>
              </pic:pic>
            </a:graphicData>
          </a:graphic>
        </wp:anchor>
      </w:drawing>
    </w:r>
  </w:p>
  <w:p w14:paraId="354AE718" w14:textId="77777777" w:rsidR="004F2C4B" w:rsidRDefault="004F2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FEB0" w14:textId="77777777" w:rsidR="009D43ED" w:rsidRDefault="009D43ED">
      <w:pPr>
        <w:spacing w:line="240" w:lineRule="auto"/>
      </w:pPr>
      <w:r>
        <w:separator/>
      </w:r>
    </w:p>
  </w:footnote>
  <w:footnote w:type="continuationSeparator" w:id="0">
    <w:p w14:paraId="55156CAC" w14:textId="77777777" w:rsidR="009D43ED" w:rsidRDefault="009D43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0C5E" w14:textId="77777777" w:rsidR="004F2C4B" w:rsidRDefault="00754172">
    <w:r>
      <w:rPr>
        <w:noProof/>
        <w:lang w:val="en-IN" w:bidi="hi-IN"/>
      </w:rPr>
      <w:drawing>
        <wp:anchor distT="114300" distB="114300" distL="114300" distR="114300" simplePos="0" relativeHeight="251658240" behindDoc="1" locked="0" layoutInCell="1" hidden="0" allowOverlap="1" wp14:anchorId="61FFC5FF" wp14:editId="2C5BBC14">
          <wp:simplePos x="0" y="0"/>
          <wp:positionH relativeFrom="margin">
            <wp:align>center</wp:align>
          </wp:positionH>
          <wp:positionV relativeFrom="margin">
            <wp:align>center</wp:align>
          </wp:positionV>
          <wp:extent cx="1938338" cy="14859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38338" cy="1485900"/>
                  </a:xfrm>
                  <a:prstGeom prst="rect">
                    <a:avLst/>
                  </a:prstGeom>
                  <a:ln/>
                </pic:spPr>
              </pic:pic>
            </a:graphicData>
          </a:graphic>
        </wp:anchor>
      </w:drawing>
    </w:r>
    <w:r>
      <w:rPr>
        <w:noProof/>
        <w:lang w:val="en-IN" w:bidi="hi-IN"/>
      </w:rPr>
      <w:drawing>
        <wp:anchor distT="114300" distB="114300" distL="114300" distR="114300" simplePos="0" relativeHeight="251659264" behindDoc="0" locked="0" layoutInCell="1" hidden="0" allowOverlap="1" wp14:anchorId="564B0915" wp14:editId="17A83EDA">
          <wp:simplePos x="0" y="0"/>
          <wp:positionH relativeFrom="column">
            <wp:posOffset>-914399</wp:posOffset>
          </wp:positionH>
          <wp:positionV relativeFrom="paragraph">
            <wp:posOffset>91441</wp:posOffset>
          </wp:positionV>
          <wp:extent cx="7862888" cy="981075"/>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506" b="506"/>
                  <a:stretch>
                    <a:fillRect/>
                  </a:stretch>
                </pic:blipFill>
                <pic:spPr>
                  <a:xfrm>
                    <a:off x="0" y="0"/>
                    <a:ext cx="7862888" cy="981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C6A4E"/>
    <w:multiLevelType w:val="hybridMultilevel"/>
    <w:tmpl w:val="5038C36C"/>
    <w:lvl w:ilvl="0" w:tplc="BC4073E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91E30"/>
    <w:multiLevelType w:val="hybridMultilevel"/>
    <w:tmpl w:val="DBB67FDC"/>
    <w:lvl w:ilvl="0" w:tplc="9FA2A7FC">
      <w:start w:val="1"/>
      <w:numFmt w:val="lowerLetter"/>
      <w:lvlText w:val="%1."/>
      <w:lvlJc w:val="left"/>
      <w:pPr>
        <w:ind w:left="720" w:hanging="360"/>
      </w:pPr>
      <w:rPr>
        <w:rFonts w:cs="Helvetica" w:hint="default"/>
        <w:color w:val="2628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240B4"/>
    <w:multiLevelType w:val="hybridMultilevel"/>
    <w:tmpl w:val="0BB0ACF2"/>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2992719F"/>
    <w:multiLevelType w:val="hybridMultilevel"/>
    <w:tmpl w:val="310A9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CA2BAA"/>
    <w:multiLevelType w:val="hybridMultilevel"/>
    <w:tmpl w:val="AC5E1766"/>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03A6DC7"/>
    <w:multiLevelType w:val="hybridMultilevel"/>
    <w:tmpl w:val="0046C2B2"/>
    <w:lvl w:ilvl="0" w:tplc="4009000F">
      <w:start w:val="1"/>
      <w:numFmt w:val="decimal"/>
      <w:lvlText w:val="%1."/>
      <w:lvlJc w:val="left"/>
      <w:pPr>
        <w:ind w:left="766" w:hanging="360"/>
      </w:pPr>
    </w:lvl>
    <w:lvl w:ilvl="1" w:tplc="9A124A04">
      <w:start w:val="1"/>
      <w:numFmt w:val="lowerLetter"/>
      <w:lvlText w:val="%2."/>
      <w:lvlJc w:val="left"/>
      <w:pPr>
        <w:ind w:left="1796" w:hanging="670"/>
      </w:pPr>
    </w:lvl>
    <w:lvl w:ilvl="2" w:tplc="4009001B">
      <w:start w:val="1"/>
      <w:numFmt w:val="lowerRoman"/>
      <w:lvlText w:val="%3."/>
      <w:lvlJc w:val="right"/>
      <w:pPr>
        <w:ind w:left="2206" w:hanging="180"/>
      </w:pPr>
    </w:lvl>
    <w:lvl w:ilvl="3" w:tplc="4009000F">
      <w:start w:val="1"/>
      <w:numFmt w:val="decimal"/>
      <w:lvlText w:val="%4."/>
      <w:lvlJc w:val="left"/>
      <w:pPr>
        <w:ind w:left="2926" w:hanging="360"/>
      </w:pPr>
    </w:lvl>
    <w:lvl w:ilvl="4" w:tplc="40090019">
      <w:start w:val="1"/>
      <w:numFmt w:val="lowerLetter"/>
      <w:lvlText w:val="%5."/>
      <w:lvlJc w:val="left"/>
      <w:pPr>
        <w:ind w:left="3646" w:hanging="360"/>
      </w:pPr>
    </w:lvl>
    <w:lvl w:ilvl="5" w:tplc="4009001B">
      <w:start w:val="1"/>
      <w:numFmt w:val="lowerRoman"/>
      <w:lvlText w:val="%6."/>
      <w:lvlJc w:val="right"/>
      <w:pPr>
        <w:ind w:left="4366" w:hanging="180"/>
      </w:pPr>
    </w:lvl>
    <w:lvl w:ilvl="6" w:tplc="4009000F">
      <w:start w:val="1"/>
      <w:numFmt w:val="decimal"/>
      <w:lvlText w:val="%7."/>
      <w:lvlJc w:val="left"/>
      <w:pPr>
        <w:ind w:left="5086" w:hanging="360"/>
      </w:pPr>
    </w:lvl>
    <w:lvl w:ilvl="7" w:tplc="40090019">
      <w:start w:val="1"/>
      <w:numFmt w:val="lowerLetter"/>
      <w:lvlText w:val="%8."/>
      <w:lvlJc w:val="left"/>
      <w:pPr>
        <w:ind w:left="5806" w:hanging="360"/>
      </w:pPr>
    </w:lvl>
    <w:lvl w:ilvl="8" w:tplc="4009001B">
      <w:start w:val="1"/>
      <w:numFmt w:val="lowerRoman"/>
      <w:lvlText w:val="%9."/>
      <w:lvlJc w:val="right"/>
      <w:pPr>
        <w:ind w:left="6526" w:hanging="180"/>
      </w:pPr>
    </w:lvl>
  </w:abstractNum>
  <w:abstractNum w:abstractNumId="6" w15:restartNumberingAfterBreak="0">
    <w:nsid w:val="4C5B7B05"/>
    <w:multiLevelType w:val="hybridMultilevel"/>
    <w:tmpl w:val="CC5A439C"/>
    <w:lvl w:ilvl="0" w:tplc="0686C112">
      <w:start w:val="1"/>
      <w:numFmt w:val="decimal"/>
      <w:lvlText w:val="%1."/>
      <w:lvlJc w:val="center"/>
      <w:pPr>
        <w:ind w:left="720" w:hanging="360"/>
      </w:pPr>
      <w:rPr>
        <w:rFonts w:hint="default"/>
      </w:rPr>
    </w:lvl>
    <w:lvl w:ilvl="1" w:tplc="309062F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C2C3D"/>
    <w:multiLevelType w:val="multilevel"/>
    <w:tmpl w:val="9E885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3"/>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4B"/>
    <w:rsid w:val="0002000C"/>
    <w:rsid w:val="00023118"/>
    <w:rsid w:val="000534B3"/>
    <w:rsid w:val="00073B04"/>
    <w:rsid w:val="00081B79"/>
    <w:rsid w:val="000A556A"/>
    <w:rsid w:val="000A68E0"/>
    <w:rsid w:val="000C020C"/>
    <w:rsid w:val="000C5781"/>
    <w:rsid w:val="000D5A3C"/>
    <w:rsid w:val="000F7D91"/>
    <w:rsid w:val="00114734"/>
    <w:rsid w:val="00146E4E"/>
    <w:rsid w:val="00151135"/>
    <w:rsid w:val="00186BD4"/>
    <w:rsid w:val="00196C1E"/>
    <w:rsid w:val="001C746A"/>
    <w:rsid w:val="00244D54"/>
    <w:rsid w:val="00270289"/>
    <w:rsid w:val="00327B54"/>
    <w:rsid w:val="00371547"/>
    <w:rsid w:val="003D1F9C"/>
    <w:rsid w:val="003E1C66"/>
    <w:rsid w:val="003F3FE4"/>
    <w:rsid w:val="00442CCF"/>
    <w:rsid w:val="00446073"/>
    <w:rsid w:val="00465028"/>
    <w:rsid w:val="00470E6B"/>
    <w:rsid w:val="004B34FB"/>
    <w:rsid w:val="004B593E"/>
    <w:rsid w:val="004D6290"/>
    <w:rsid w:val="004E0AF4"/>
    <w:rsid w:val="004F2C4B"/>
    <w:rsid w:val="00501194"/>
    <w:rsid w:val="00570A6F"/>
    <w:rsid w:val="005B15D5"/>
    <w:rsid w:val="005B790E"/>
    <w:rsid w:val="005D2ABF"/>
    <w:rsid w:val="005D525A"/>
    <w:rsid w:val="00604E5B"/>
    <w:rsid w:val="006050CF"/>
    <w:rsid w:val="006253B9"/>
    <w:rsid w:val="0064112C"/>
    <w:rsid w:val="00642D60"/>
    <w:rsid w:val="006569BB"/>
    <w:rsid w:val="00694276"/>
    <w:rsid w:val="006970B3"/>
    <w:rsid w:val="006B5D9E"/>
    <w:rsid w:val="006F5535"/>
    <w:rsid w:val="00701FAC"/>
    <w:rsid w:val="00726CC0"/>
    <w:rsid w:val="00754172"/>
    <w:rsid w:val="00777DEB"/>
    <w:rsid w:val="00801DFC"/>
    <w:rsid w:val="00862F02"/>
    <w:rsid w:val="0086625B"/>
    <w:rsid w:val="008917A2"/>
    <w:rsid w:val="00902D04"/>
    <w:rsid w:val="009451BA"/>
    <w:rsid w:val="009D43ED"/>
    <w:rsid w:val="00A036CA"/>
    <w:rsid w:val="00AF4E63"/>
    <w:rsid w:val="00B14E12"/>
    <w:rsid w:val="00B25814"/>
    <w:rsid w:val="00B457FD"/>
    <w:rsid w:val="00B74744"/>
    <w:rsid w:val="00BE1464"/>
    <w:rsid w:val="00BE23CE"/>
    <w:rsid w:val="00C46CE3"/>
    <w:rsid w:val="00C47F98"/>
    <w:rsid w:val="00C63B51"/>
    <w:rsid w:val="00C930E9"/>
    <w:rsid w:val="00D15B50"/>
    <w:rsid w:val="00D322DA"/>
    <w:rsid w:val="00D44875"/>
    <w:rsid w:val="00D505CC"/>
    <w:rsid w:val="00D9182B"/>
    <w:rsid w:val="00D976EF"/>
    <w:rsid w:val="00DA3353"/>
    <w:rsid w:val="00DA631B"/>
    <w:rsid w:val="00DB12F5"/>
    <w:rsid w:val="00E078A2"/>
    <w:rsid w:val="00E22D05"/>
    <w:rsid w:val="00E25D5A"/>
    <w:rsid w:val="00E441A9"/>
    <w:rsid w:val="00EA44B6"/>
    <w:rsid w:val="00EA4E94"/>
    <w:rsid w:val="00EC12C3"/>
    <w:rsid w:val="00EC5A47"/>
    <w:rsid w:val="00EF2969"/>
    <w:rsid w:val="00F11826"/>
    <w:rsid w:val="00F152D0"/>
    <w:rsid w:val="00F1589E"/>
    <w:rsid w:val="00F24458"/>
    <w:rsid w:val="00F25945"/>
    <w:rsid w:val="00F4739B"/>
    <w:rsid w:val="00F756A1"/>
    <w:rsid w:val="00F9707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3C10D"/>
  <w15:docId w15:val="{FCE2A651-0F06-40FA-9E57-A7E5B9F5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uiPriority w:val="22"/>
    <w:qFormat/>
    <w:rsid w:val="00D976EF"/>
    <w:rPr>
      <w:b/>
      <w:bCs/>
    </w:rPr>
  </w:style>
  <w:style w:type="paragraph" w:styleId="NormalWeb">
    <w:name w:val="Normal (Web)"/>
    <w:basedOn w:val="Normal"/>
    <w:uiPriority w:val="99"/>
    <w:unhideWhenUsed/>
    <w:rsid w:val="00D976EF"/>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Emphasis">
    <w:name w:val="Emphasis"/>
    <w:basedOn w:val="DefaultParagraphFont"/>
    <w:uiPriority w:val="20"/>
    <w:qFormat/>
    <w:rsid w:val="00D976EF"/>
    <w:rPr>
      <w:i/>
      <w:iCs/>
    </w:rPr>
  </w:style>
  <w:style w:type="paragraph" w:styleId="Header">
    <w:name w:val="header"/>
    <w:basedOn w:val="Normal"/>
    <w:link w:val="HeaderChar"/>
    <w:uiPriority w:val="99"/>
    <w:unhideWhenUsed/>
    <w:rsid w:val="00DB12F5"/>
    <w:pPr>
      <w:tabs>
        <w:tab w:val="center" w:pos="4513"/>
        <w:tab w:val="right" w:pos="9026"/>
      </w:tabs>
      <w:spacing w:line="240" w:lineRule="auto"/>
    </w:pPr>
  </w:style>
  <w:style w:type="character" w:customStyle="1" w:styleId="HeaderChar">
    <w:name w:val="Header Char"/>
    <w:basedOn w:val="DefaultParagraphFont"/>
    <w:link w:val="Header"/>
    <w:uiPriority w:val="99"/>
    <w:rsid w:val="00DB12F5"/>
  </w:style>
  <w:style w:type="paragraph" w:styleId="Footer">
    <w:name w:val="footer"/>
    <w:basedOn w:val="Normal"/>
    <w:link w:val="FooterChar"/>
    <w:uiPriority w:val="99"/>
    <w:unhideWhenUsed/>
    <w:rsid w:val="00DB12F5"/>
    <w:pPr>
      <w:tabs>
        <w:tab w:val="center" w:pos="4513"/>
        <w:tab w:val="right" w:pos="9026"/>
      </w:tabs>
      <w:spacing w:line="240" w:lineRule="auto"/>
    </w:pPr>
  </w:style>
  <w:style w:type="character" w:customStyle="1" w:styleId="FooterChar">
    <w:name w:val="Footer Char"/>
    <w:basedOn w:val="DefaultParagraphFont"/>
    <w:link w:val="Footer"/>
    <w:uiPriority w:val="99"/>
    <w:rsid w:val="00DB12F5"/>
  </w:style>
  <w:style w:type="character" w:styleId="Hyperlink">
    <w:name w:val="Hyperlink"/>
    <w:basedOn w:val="DefaultParagraphFont"/>
    <w:uiPriority w:val="99"/>
    <w:unhideWhenUsed/>
    <w:rsid w:val="00DB12F5"/>
    <w:rPr>
      <w:color w:val="0000FF" w:themeColor="hyperlink"/>
      <w:u w:val="single"/>
    </w:rPr>
  </w:style>
  <w:style w:type="character" w:customStyle="1" w:styleId="UnresolvedMention1">
    <w:name w:val="Unresolved Mention1"/>
    <w:basedOn w:val="DefaultParagraphFont"/>
    <w:uiPriority w:val="99"/>
    <w:semiHidden/>
    <w:unhideWhenUsed/>
    <w:rsid w:val="00DB12F5"/>
    <w:rPr>
      <w:color w:val="605E5C"/>
      <w:shd w:val="clear" w:color="auto" w:fill="E1DFDD"/>
    </w:rPr>
  </w:style>
  <w:style w:type="paragraph" w:styleId="Revision">
    <w:name w:val="Revision"/>
    <w:hidden/>
    <w:uiPriority w:val="99"/>
    <w:semiHidden/>
    <w:rsid w:val="006253B9"/>
    <w:pPr>
      <w:spacing w:line="240" w:lineRule="auto"/>
    </w:pPr>
  </w:style>
  <w:style w:type="character" w:styleId="UnresolvedMention">
    <w:name w:val="Unresolved Mention"/>
    <w:basedOn w:val="DefaultParagraphFont"/>
    <w:uiPriority w:val="99"/>
    <w:semiHidden/>
    <w:unhideWhenUsed/>
    <w:rsid w:val="00F152D0"/>
    <w:rPr>
      <w:color w:val="605E5C"/>
      <w:shd w:val="clear" w:color="auto" w:fill="E1DFDD"/>
    </w:rPr>
  </w:style>
  <w:style w:type="table" w:styleId="TableGrid">
    <w:name w:val="Table Grid"/>
    <w:basedOn w:val="TableNormal"/>
    <w:uiPriority w:val="39"/>
    <w:rsid w:val="00EC12C3"/>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846a5632yiv2853334600msonormal">
    <w:name w:val="ydp846a5632yiv2853334600msonormal"/>
    <w:basedOn w:val="Normal"/>
    <w:uiPriority w:val="99"/>
    <w:rsid w:val="00EC12C3"/>
    <w:pPr>
      <w:spacing w:before="100" w:beforeAutospacing="1" w:after="100" w:afterAutospacing="1" w:line="240" w:lineRule="auto"/>
    </w:pPr>
    <w:rPr>
      <w:rFonts w:ascii="Times New Roman" w:eastAsiaTheme="minorHAnsi" w:hAnsi="Times New Roman" w:cs="Times New Roman"/>
      <w:sz w:val="24"/>
      <w:szCs w:val="24"/>
      <w:lang w:val="en-IN"/>
    </w:rPr>
  </w:style>
  <w:style w:type="paragraph" w:customStyle="1" w:styleId="ydp846a5632yiv2853334600msolistparagraph">
    <w:name w:val="ydp846a5632yiv2853334600msolistparagraph"/>
    <w:basedOn w:val="Normal"/>
    <w:uiPriority w:val="99"/>
    <w:rsid w:val="00EC12C3"/>
    <w:pPr>
      <w:spacing w:before="100" w:beforeAutospacing="1" w:after="100" w:afterAutospacing="1" w:line="240" w:lineRule="auto"/>
    </w:pPr>
    <w:rPr>
      <w:rFonts w:ascii="Times New Roman" w:eastAsiaTheme="minorHAnsi" w:hAnsi="Times New Roman" w:cs="Times New Roman"/>
      <w:sz w:val="24"/>
      <w:szCs w:val="24"/>
      <w:lang w:val="en-IN"/>
    </w:rPr>
  </w:style>
  <w:style w:type="paragraph" w:customStyle="1" w:styleId="ydp846a5632yiv2853334600default">
    <w:name w:val="ydp846a5632yiv2853334600default"/>
    <w:basedOn w:val="Normal"/>
    <w:uiPriority w:val="99"/>
    <w:rsid w:val="00EC12C3"/>
    <w:pPr>
      <w:spacing w:before="100" w:beforeAutospacing="1" w:after="100" w:afterAutospacing="1" w:line="240" w:lineRule="auto"/>
    </w:pPr>
    <w:rPr>
      <w:rFonts w:ascii="Times New Roman" w:eastAsiaTheme="minorHAnsi" w:hAnsi="Times New Roman" w:cs="Times New Roman"/>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mobavenue.ai" TargetMode="External"/><Relationship Id="rId13" Type="http://schemas.openxmlformats.org/officeDocument/2006/relationships/hyperlink" Target="https://www.mobavenue.ai/investor/dividend" TargetMode="External"/><Relationship Id="rId3" Type="http://schemas.openxmlformats.org/officeDocument/2006/relationships/settings" Target="settings.xml"/><Relationship Id="rId7" Type="http://schemas.openxmlformats.org/officeDocument/2006/relationships/hyperlink" Target="http://www.mobavenue.ai" TargetMode="External"/><Relationship Id="rId12" Type="http://schemas.openxmlformats.org/officeDocument/2006/relationships/hyperlink" Target="mailto:service@satellitecorporat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bavenue.ai/investor/investor-conta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mpliance@mobavenue.ai" TargetMode="External"/><Relationship Id="rId4" Type="http://schemas.openxmlformats.org/officeDocument/2006/relationships/webSettings" Target="webSettings.xml"/><Relationship Id="rId9" Type="http://schemas.openxmlformats.org/officeDocument/2006/relationships/hyperlink" Target="http://www.mobavenue.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6</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Mahima</cp:lastModifiedBy>
  <cp:revision>80</cp:revision>
  <dcterms:created xsi:type="dcterms:W3CDTF">2025-10-29T10:23:00Z</dcterms:created>
  <dcterms:modified xsi:type="dcterms:W3CDTF">2026-02-10T11:13:00Z</dcterms:modified>
</cp:coreProperties>
</file>